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2531" w:rsidRPr="00345FC1" w:rsidRDefault="00E32531" w:rsidP="00E32531">
      <w:pPr>
        <w:spacing w:before="150" w:after="150"/>
        <w:outlineLvl w:val="3"/>
        <w:rPr>
          <w:rFonts w:ascii="Times New Roman" w:eastAsia="Times New Roman" w:hAnsi="Times New Roman" w:cs="Times New Roman"/>
          <w:b/>
          <w:bCs/>
          <w:lang w:eastAsia="en-GB"/>
        </w:rPr>
      </w:pPr>
      <w:bookmarkStart w:id="0" w:name="TOCt_h64678_ID"/>
      <w:r w:rsidRPr="00345FC1">
        <w:rPr>
          <w:rFonts w:ascii="Times New Roman" w:eastAsia="Times New Roman" w:hAnsi="Times New Roman" w:cs="Times New Roman"/>
          <w:b/>
          <w:bCs/>
          <w:lang w:eastAsia="en-GB"/>
        </w:rPr>
        <w:t xml:space="preserve">Introduction </w:t>
      </w:r>
    </w:p>
    <w:p w:rsidR="00E32531" w:rsidRPr="00345FC1" w:rsidRDefault="00E32531" w:rsidP="00E32531">
      <w:pPr>
        <w:spacing w:before="150" w:after="150"/>
        <w:outlineLvl w:val="3"/>
        <w:rPr>
          <w:rFonts w:ascii="Times New Roman" w:eastAsia="Times New Roman" w:hAnsi="Times New Roman" w:cs="Times New Roman"/>
          <w:b/>
          <w:bCs/>
          <w:lang w:eastAsia="en-GB"/>
        </w:rPr>
      </w:pPr>
    </w:p>
    <w:p w:rsidR="00E32531" w:rsidRPr="00345FC1" w:rsidRDefault="00E32531" w:rsidP="00E32531">
      <w:pPr>
        <w:spacing w:before="150" w:after="150"/>
        <w:outlineLvl w:val="3"/>
        <w:rPr>
          <w:rFonts w:ascii="Times New Roman" w:eastAsia="Times New Roman" w:hAnsi="Times New Roman" w:cs="Times New Roman"/>
          <w:lang w:eastAsia="en-GB"/>
        </w:rPr>
      </w:pPr>
      <w:r w:rsidRPr="00345FC1">
        <w:rPr>
          <w:rFonts w:ascii="Times New Roman" w:eastAsia="Times New Roman" w:hAnsi="Times New Roman" w:cs="Times New Roman"/>
          <w:lang w:eastAsia="en-GB"/>
        </w:rPr>
        <w:t xml:space="preserve">My name is Aaron Hawkins, and I am the Strategic Lead for the Otago Housing Alliance. I am presenting this as a lay submitter, but have previously been a certified Resource Management Act Commissioner (with Chairs’ Endorsement), and sat on the Hearings Panel that </w:t>
      </w:r>
      <w:r w:rsidR="006601E0">
        <w:rPr>
          <w:rFonts w:ascii="Times New Roman" w:eastAsia="Times New Roman" w:hAnsi="Times New Roman" w:cs="Times New Roman"/>
          <w:lang w:eastAsia="en-GB"/>
        </w:rPr>
        <w:t>took</w:t>
      </w:r>
      <w:r w:rsidRPr="00345FC1">
        <w:rPr>
          <w:rFonts w:ascii="Times New Roman" w:eastAsia="Times New Roman" w:hAnsi="Times New Roman" w:cs="Times New Roman"/>
          <w:lang w:eastAsia="en-GB"/>
        </w:rPr>
        <w:t xml:space="preserve"> decisions on the 2GP. </w:t>
      </w:r>
    </w:p>
    <w:p w:rsidR="00E32531" w:rsidRPr="00345FC1" w:rsidRDefault="00E32531" w:rsidP="00E32531">
      <w:pPr>
        <w:spacing w:before="150" w:after="150"/>
        <w:outlineLvl w:val="3"/>
        <w:rPr>
          <w:rFonts w:ascii="Times New Roman" w:eastAsia="Times New Roman" w:hAnsi="Times New Roman" w:cs="Times New Roman"/>
          <w:lang w:eastAsia="en-GB"/>
        </w:rPr>
      </w:pPr>
    </w:p>
    <w:p w:rsidR="00E32531" w:rsidRPr="00345FC1" w:rsidRDefault="00E32531" w:rsidP="00E32531">
      <w:pPr>
        <w:spacing w:before="150" w:after="150"/>
        <w:outlineLvl w:val="3"/>
        <w:rPr>
          <w:rFonts w:ascii="Times New Roman" w:eastAsia="Times New Roman" w:hAnsi="Times New Roman" w:cs="Times New Roman"/>
          <w:lang w:eastAsia="en-GB"/>
        </w:rPr>
      </w:pPr>
      <w:r w:rsidRPr="00345FC1">
        <w:rPr>
          <w:rFonts w:ascii="Times New Roman" w:eastAsia="Times New Roman" w:hAnsi="Times New Roman" w:cs="Times New Roman"/>
          <w:lang w:eastAsia="en-GB"/>
        </w:rPr>
        <w:t>The Otago Housing Alliance is a collective impact network of individuals and organisations</w:t>
      </w:r>
      <w:r w:rsidR="00345FC1" w:rsidRPr="00345FC1">
        <w:rPr>
          <w:rFonts w:ascii="Times New Roman" w:eastAsia="Times New Roman" w:hAnsi="Times New Roman" w:cs="Times New Roman"/>
          <w:lang w:eastAsia="en-GB"/>
        </w:rPr>
        <w:t>, looking to use research, innovation and advocacy to improve housing outcomes across Dunedin City and the wider Otago region</w:t>
      </w:r>
      <w:r w:rsidR="000C50DC">
        <w:rPr>
          <w:rFonts w:ascii="Times New Roman" w:eastAsia="Times New Roman" w:hAnsi="Times New Roman" w:cs="Times New Roman"/>
          <w:lang w:eastAsia="en-GB"/>
        </w:rPr>
        <w:t>, with a focus on health and social equity</w:t>
      </w:r>
      <w:r w:rsidR="00345FC1" w:rsidRPr="00345FC1">
        <w:rPr>
          <w:rFonts w:ascii="Times New Roman" w:eastAsia="Times New Roman" w:hAnsi="Times New Roman" w:cs="Times New Roman"/>
          <w:lang w:eastAsia="en-GB"/>
        </w:rPr>
        <w:t xml:space="preserve">. </w:t>
      </w:r>
    </w:p>
    <w:p w:rsidR="00345FC1" w:rsidRPr="00345FC1" w:rsidRDefault="00345FC1" w:rsidP="00E32531">
      <w:pPr>
        <w:spacing w:before="150" w:after="150"/>
        <w:outlineLvl w:val="3"/>
        <w:rPr>
          <w:rFonts w:ascii="Times New Roman" w:eastAsia="Times New Roman" w:hAnsi="Times New Roman" w:cs="Times New Roman"/>
          <w:lang w:eastAsia="en-GB"/>
        </w:rPr>
      </w:pPr>
    </w:p>
    <w:p w:rsidR="00345FC1" w:rsidRPr="00345FC1" w:rsidRDefault="00345FC1" w:rsidP="00E32531">
      <w:pPr>
        <w:spacing w:before="150" w:after="150"/>
        <w:outlineLvl w:val="3"/>
        <w:rPr>
          <w:rFonts w:ascii="Times New Roman" w:eastAsia="Times New Roman" w:hAnsi="Times New Roman" w:cs="Times New Roman"/>
          <w:lang w:eastAsia="en-GB"/>
        </w:rPr>
      </w:pPr>
      <w:r w:rsidRPr="00345FC1">
        <w:rPr>
          <w:rFonts w:ascii="Times New Roman" w:eastAsia="Times New Roman" w:hAnsi="Times New Roman" w:cs="Times New Roman"/>
          <w:lang w:eastAsia="en-GB"/>
        </w:rPr>
        <w:t xml:space="preserve">Within our network are community housing providers; social services; architects; public health physicians; membership organisations; and local government officers. </w:t>
      </w:r>
    </w:p>
    <w:p w:rsidR="00E32531" w:rsidRPr="00345FC1" w:rsidRDefault="00E32531" w:rsidP="00E32531">
      <w:pPr>
        <w:spacing w:before="150" w:after="150"/>
        <w:outlineLvl w:val="3"/>
        <w:rPr>
          <w:rFonts w:ascii="Times New Roman" w:eastAsia="Times New Roman" w:hAnsi="Times New Roman" w:cs="Times New Roman"/>
          <w:lang w:eastAsia="en-GB"/>
        </w:rPr>
      </w:pPr>
    </w:p>
    <w:p w:rsidR="00E32531" w:rsidRPr="00345FC1" w:rsidRDefault="00345FC1" w:rsidP="00E32531">
      <w:pPr>
        <w:spacing w:before="150" w:after="150"/>
        <w:outlineLvl w:val="3"/>
        <w:rPr>
          <w:rFonts w:ascii="Times New Roman" w:eastAsia="Times New Roman" w:hAnsi="Times New Roman" w:cs="Times New Roman"/>
          <w:b/>
          <w:bCs/>
          <w:lang w:eastAsia="en-GB"/>
        </w:rPr>
      </w:pPr>
      <w:r w:rsidRPr="00345FC1">
        <w:rPr>
          <w:rFonts w:ascii="Times New Roman" w:eastAsia="Times New Roman" w:hAnsi="Times New Roman" w:cs="Times New Roman"/>
          <w:b/>
          <w:bCs/>
          <w:lang w:eastAsia="en-GB"/>
        </w:rPr>
        <w:t xml:space="preserve">Submissions </w:t>
      </w:r>
    </w:p>
    <w:p w:rsidR="00345FC1" w:rsidRPr="00345FC1" w:rsidRDefault="00345FC1" w:rsidP="00E32531">
      <w:pPr>
        <w:spacing w:before="150" w:after="150"/>
        <w:outlineLvl w:val="3"/>
        <w:rPr>
          <w:rFonts w:ascii="Times New Roman" w:eastAsia="Times New Roman" w:hAnsi="Times New Roman" w:cs="Times New Roman"/>
          <w:b/>
          <w:bCs/>
          <w:lang w:eastAsia="en-GB"/>
        </w:rPr>
      </w:pPr>
    </w:p>
    <w:p w:rsidR="00345FC1" w:rsidRPr="00345FC1" w:rsidRDefault="00345FC1" w:rsidP="00E32531">
      <w:pPr>
        <w:spacing w:before="150" w:after="150"/>
        <w:outlineLvl w:val="3"/>
        <w:rPr>
          <w:rFonts w:ascii="Times New Roman" w:eastAsia="Times New Roman" w:hAnsi="Times New Roman" w:cs="Times New Roman"/>
          <w:lang w:eastAsia="en-GB"/>
        </w:rPr>
      </w:pPr>
      <w:r w:rsidRPr="00345FC1">
        <w:rPr>
          <w:rFonts w:ascii="Times New Roman" w:eastAsia="Times New Roman" w:hAnsi="Times New Roman" w:cs="Times New Roman"/>
          <w:lang w:eastAsia="en-GB"/>
        </w:rPr>
        <w:t xml:space="preserve">With regard to the s32 report, our submissions are specifically related to: </w:t>
      </w:r>
    </w:p>
    <w:p w:rsidR="00345FC1" w:rsidRPr="00345FC1" w:rsidRDefault="00345FC1" w:rsidP="00E32531">
      <w:pPr>
        <w:spacing w:before="150" w:after="150"/>
        <w:outlineLvl w:val="3"/>
        <w:rPr>
          <w:rFonts w:ascii="Times New Roman" w:eastAsia="Times New Roman" w:hAnsi="Times New Roman" w:cs="Times New Roman"/>
          <w:b/>
          <w:bCs/>
          <w:lang w:eastAsia="en-GB"/>
        </w:rPr>
      </w:pPr>
    </w:p>
    <w:p w:rsidR="00345FC1" w:rsidRDefault="00345FC1" w:rsidP="00345FC1">
      <w:pPr>
        <w:rPr>
          <w:rFonts w:ascii="Times New Roman" w:eastAsia="Times New Roman" w:hAnsi="Times New Roman" w:cs="Times New Roman"/>
          <w:u w:val="single"/>
          <w:lang w:eastAsia="en-GB"/>
        </w:rPr>
      </w:pPr>
      <w:r w:rsidRPr="00345FC1">
        <w:rPr>
          <w:rFonts w:ascii="Times New Roman" w:eastAsia="Times New Roman" w:hAnsi="Times New Roman" w:cs="Times New Roman"/>
          <w:u w:val="single"/>
          <w:lang w:eastAsia="en-GB"/>
        </w:rPr>
        <w:t>2.2.1 Add specified new scheduled heritage buildings (SHB3)</w:t>
      </w:r>
    </w:p>
    <w:p w:rsidR="006837AA" w:rsidRDefault="006837AA" w:rsidP="00345FC1">
      <w:pPr>
        <w:rPr>
          <w:rFonts w:ascii="Times New Roman" w:eastAsia="Times New Roman" w:hAnsi="Times New Roman" w:cs="Times New Roman"/>
          <w:u w:val="single"/>
          <w:lang w:eastAsia="en-GB"/>
        </w:rPr>
      </w:pPr>
    </w:p>
    <w:p w:rsidR="00345FC1" w:rsidRDefault="00345FC1" w:rsidP="00345FC1">
      <w:pPr>
        <w:rPr>
          <w:rFonts w:ascii="Times New Roman" w:eastAsia="Times New Roman" w:hAnsi="Times New Roman" w:cs="Times New Roman"/>
          <w:u w:val="single"/>
          <w:lang w:eastAsia="en-GB"/>
        </w:rPr>
      </w:pPr>
    </w:p>
    <w:p w:rsidR="00345FC1" w:rsidRDefault="00781A94" w:rsidP="00345FC1">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We are </w:t>
      </w:r>
      <w:r>
        <w:rPr>
          <w:rFonts w:ascii="Times New Roman" w:eastAsia="Times New Roman" w:hAnsi="Times New Roman" w:cs="Times New Roman"/>
          <w:b/>
          <w:bCs/>
          <w:lang w:eastAsia="en-GB"/>
        </w:rPr>
        <w:t>neutral</w:t>
      </w:r>
      <w:r>
        <w:rPr>
          <w:rFonts w:ascii="Times New Roman" w:eastAsia="Times New Roman" w:hAnsi="Times New Roman" w:cs="Times New Roman"/>
          <w:lang w:eastAsia="en-GB"/>
        </w:rPr>
        <w:t xml:space="preserve"> on the </w:t>
      </w:r>
      <w:r w:rsidR="006601E0">
        <w:rPr>
          <w:rFonts w:ascii="Times New Roman" w:eastAsia="Times New Roman" w:hAnsi="Times New Roman" w:cs="Times New Roman"/>
          <w:lang w:eastAsia="en-GB"/>
        </w:rPr>
        <w:t>table</w:t>
      </w:r>
      <w:r>
        <w:rPr>
          <w:rFonts w:ascii="Times New Roman" w:eastAsia="Times New Roman" w:hAnsi="Times New Roman" w:cs="Times New Roman"/>
          <w:lang w:eastAsia="en-GB"/>
        </w:rPr>
        <w:t xml:space="preserve"> of buildings proposed for scheduling, but wish to make the following comments. </w:t>
      </w:r>
    </w:p>
    <w:p w:rsidR="00781A94" w:rsidRDefault="00781A94" w:rsidP="00345FC1">
      <w:pPr>
        <w:rPr>
          <w:rFonts w:ascii="Times New Roman" w:eastAsia="Times New Roman" w:hAnsi="Times New Roman" w:cs="Times New Roman"/>
          <w:lang w:eastAsia="en-GB"/>
        </w:rPr>
      </w:pPr>
    </w:p>
    <w:p w:rsidR="00781A94" w:rsidRDefault="00781A94" w:rsidP="00345FC1">
      <w:pPr>
        <w:rPr>
          <w:rFonts w:ascii="Times New Roman" w:eastAsia="Times New Roman" w:hAnsi="Times New Roman" w:cs="Times New Roman"/>
          <w:lang w:eastAsia="en-GB"/>
        </w:rPr>
      </w:pPr>
      <w:r>
        <w:rPr>
          <w:rFonts w:ascii="Times New Roman" w:eastAsia="Times New Roman" w:hAnsi="Times New Roman" w:cs="Times New Roman"/>
          <w:lang w:eastAsia="en-GB"/>
        </w:rPr>
        <w:t>The Otago Housing Alliance was borne out of the Cosy Homes Trust</w:t>
      </w:r>
      <w:r w:rsidR="006601E0">
        <w:rPr>
          <w:rFonts w:ascii="Times New Roman" w:eastAsia="Times New Roman" w:hAnsi="Times New Roman" w:cs="Times New Roman"/>
          <w:lang w:eastAsia="en-GB"/>
        </w:rPr>
        <w:t xml:space="preserve">. That Trust was itself </w:t>
      </w:r>
      <w:r>
        <w:rPr>
          <w:rFonts w:ascii="Times New Roman" w:eastAsia="Times New Roman" w:hAnsi="Times New Roman" w:cs="Times New Roman"/>
          <w:lang w:eastAsia="en-GB"/>
        </w:rPr>
        <w:t xml:space="preserve">a citywide response to the age and (poor) quality of much of our residential housing stock, and the role it plays in preventable illness. </w:t>
      </w:r>
    </w:p>
    <w:p w:rsidR="00781A94" w:rsidRDefault="00781A94" w:rsidP="00345FC1">
      <w:pPr>
        <w:rPr>
          <w:rFonts w:ascii="Times New Roman" w:eastAsia="Times New Roman" w:hAnsi="Times New Roman" w:cs="Times New Roman"/>
          <w:lang w:eastAsia="en-GB"/>
        </w:rPr>
      </w:pPr>
    </w:p>
    <w:p w:rsidR="00781A94" w:rsidRDefault="00781A94" w:rsidP="00345FC1">
      <w:pPr>
        <w:rPr>
          <w:rFonts w:ascii="Times New Roman" w:eastAsia="Times New Roman" w:hAnsi="Times New Roman" w:cs="Times New Roman"/>
          <w:lang w:eastAsia="en-GB"/>
        </w:rPr>
      </w:pPr>
      <w:r>
        <w:rPr>
          <w:rFonts w:ascii="Times New Roman" w:eastAsia="Times New Roman" w:hAnsi="Times New Roman" w:cs="Times New Roman"/>
          <w:lang w:eastAsia="en-GB"/>
        </w:rPr>
        <w:t>In the decade or so since its inception it has helped thousands of residents access warmer and healthier housing, through community education and outreach and EECA’s Warmer Kiwi Homes scheme</w:t>
      </w:r>
      <w:r w:rsidR="006601E0">
        <w:rPr>
          <w:rFonts w:ascii="Times New Roman" w:eastAsia="Times New Roman" w:hAnsi="Times New Roman" w:cs="Times New Roman"/>
          <w:lang w:eastAsia="en-GB"/>
        </w:rPr>
        <w:t xml:space="preserve"> in particular</w:t>
      </w:r>
      <w:r>
        <w:rPr>
          <w:rFonts w:ascii="Times New Roman" w:eastAsia="Times New Roman" w:hAnsi="Times New Roman" w:cs="Times New Roman"/>
          <w:lang w:eastAsia="en-GB"/>
        </w:rPr>
        <w:t xml:space="preserve">. </w:t>
      </w:r>
    </w:p>
    <w:p w:rsidR="00781A94" w:rsidRDefault="00781A94" w:rsidP="00345FC1">
      <w:pPr>
        <w:rPr>
          <w:rFonts w:ascii="Times New Roman" w:eastAsia="Times New Roman" w:hAnsi="Times New Roman" w:cs="Times New Roman"/>
          <w:lang w:eastAsia="en-GB"/>
        </w:rPr>
      </w:pPr>
    </w:p>
    <w:p w:rsidR="00781A94" w:rsidRDefault="00781A94" w:rsidP="00345FC1">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Despite this, the underlying issues remain significant across the city. </w:t>
      </w:r>
    </w:p>
    <w:p w:rsidR="00781A94" w:rsidRDefault="00781A94" w:rsidP="00345FC1">
      <w:pPr>
        <w:rPr>
          <w:rFonts w:ascii="Times New Roman" w:eastAsia="Times New Roman" w:hAnsi="Times New Roman" w:cs="Times New Roman"/>
          <w:lang w:eastAsia="en-GB"/>
        </w:rPr>
      </w:pPr>
    </w:p>
    <w:p w:rsidR="00781A94" w:rsidRDefault="006837AA" w:rsidP="00345FC1">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In discussing the relative merits of proposed additions to the schedule, only their contribution to Objective 2.4.2 and Policy 2.4.2.1 are canvassed. </w:t>
      </w:r>
    </w:p>
    <w:p w:rsidR="006837AA" w:rsidRDefault="006837AA" w:rsidP="00345FC1">
      <w:pPr>
        <w:rPr>
          <w:rFonts w:ascii="Times New Roman" w:eastAsia="Times New Roman" w:hAnsi="Times New Roman" w:cs="Times New Roman"/>
          <w:lang w:eastAsia="en-GB"/>
        </w:rPr>
      </w:pPr>
    </w:p>
    <w:p w:rsidR="006837AA" w:rsidRPr="00345FC1" w:rsidRDefault="006837AA" w:rsidP="00345FC1">
      <w:pPr>
        <w:rPr>
          <w:rFonts w:ascii="Times New Roman" w:eastAsia="Times New Roman" w:hAnsi="Times New Roman" w:cs="Times New Roman"/>
          <w:lang w:eastAsia="en-GB"/>
        </w:rPr>
      </w:pPr>
      <w:r>
        <w:rPr>
          <w:rFonts w:ascii="Times New Roman" w:eastAsia="Times New Roman" w:hAnsi="Times New Roman" w:cs="Times New Roman"/>
          <w:lang w:eastAsia="en-GB"/>
        </w:rPr>
        <w:t>We submit that there are wider implications, particularly in terms human health and social wellbeing, that need consideration</w:t>
      </w:r>
      <w:r w:rsidR="000C50DC">
        <w:rPr>
          <w:rFonts w:ascii="Times New Roman" w:eastAsia="Times New Roman" w:hAnsi="Times New Roman" w:cs="Times New Roman"/>
          <w:lang w:eastAsia="en-GB"/>
        </w:rPr>
        <w:t xml:space="preserve">: </w:t>
      </w:r>
    </w:p>
    <w:p w:rsidR="00345FC1" w:rsidRPr="00345FC1" w:rsidRDefault="00345FC1" w:rsidP="00E32531">
      <w:pPr>
        <w:spacing w:before="150" w:after="150"/>
        <w:outlineLvl w:val="3"/>
        <w:rPr>
          <w:rFonts w:ascii="Times New Roman" w:eastAsia="Times New Roman" w:hAnsi="Times New Roman" w:cs="Times New Roman"/>
          <w:lang w:eastAsia="en-GB"/>
        </w:rPr>
      </w:pPr>
    </w:p>
    <w:p w:rsidR="00E32531" w:rsidRPr="00345FC1" w:rsidRDefault="00E32531" w:rsidP="00E32531">
      <w:pPr>
        <w:spacing w:before="150" w:after="150"/>
        <w:outlineLvl w:val="3"/>
        <w:rPr>
          <w:rFonts w:ascii="Times New Roman" w:eastAsia="Times New Roman" w:hAnsi="Times New Roman" w:cs="Times New Roman"/>
          <w:lang w:eastAsia="en-GB"/>
        </w:rPr>
      </w:pPr>
    </w:p>
    <w:p w:rsidR="00E32531" w:rsidRPr="00E32531" w:rsidRDefault="00E32531" w:rsidP="00E32531">
      <w:pPr>
        <w:spacing w:before="150" w:after="150"/>
        <w:outlineLvl w:val="3"/>
        <w:rPr>
          <w:rFonts w:ascii="Times New Roman" w:eastAsia="Times New Roman" w:hAnsi="Times New Roman" w:cs="Times New Roman"/>
          <w:i/>
          <w:iCs/>
          <w:lang w:eastAsia="en-GB"/>
        </w:rPr>
      </w:pPr>
      <w:r w:rsidRPr="00E32531">
        <w:rPr>
          <w:rFonts w:ascii="Times New Roman" w:eastAsia="Times New Roman" w:hAnsi="Times New Roman" w:cs="Times New Roman"/>
          <w:i/>
          <w:iCs/>
          <w:lang w:eastAsia="en-GB"/>
        </w:rPr>
        <w:lastRenderedPageBreak/>
        <w:t>Objective 2.6.1 Housing Choices</w:t>
      </w:r>
    </w:p>
    <w:bookmarkEnd w:id="0"/>
    <w:p w:rsidR="00E32531" w:rsidRPr="00E32531" w:rsidRDefault="00E32531" w:rsidP="00E32531">
      <w:pPr>
        <w:rPr>
          <w:rFonts w:ascii="Times New Roman" w:eastAsia="Times New Roman" w:hAnsi="Times New Roman" w:cs="Times New Roman"/>
          <w:i/>
          <w:iCs/>
          <w:lang w:eastAsia="en-GB"/>
        </w:rPr>
      </w:pPr>
      <w:r w:rsidRPr="00E32531">
        <w:rPr>
          <w:rFonts w:ascii="Times New Roman" w:eastAsia="Times New Roman" w:hAnsi="Times New Roman" w:cs="Times New Roman"/>
          <w:i/>
          <w:iCs/>
          <w:lang w:eastAsia="en-GB"/>
        </w:rPr>
        <w:t xml:space="preserve">There is a range of housing choices in Dunedin that provides for the community's needs and </w:t>
      </w:r>
      <w:r w:rsidRPr="00E32531">
        <w:rPr>
          <w:rFonts w:ascii="Times New Roman" w:eastAsia="Times New Roman" w:hAnsi="Times New Roman" w:cs="Times New Roman"/>
          <w:b/>
          <w:bCs/>
          <w:i/>
          <w:iCs/>
          <w:lang w:eastAsia="en-GB"/>
        </w:rPr>
        <w:t>supports social well-being</w:t>
      </w:r>
      <w:r w:rsidRPr="00E32531">
        <w:rPr>
          <w:rFonts w:ascii="Times New Roman" w:eastAsia="Times New Roman" w:hAnsi="Times New Roman" w:cs="Times New Roman"/>
          <w:i/>
          <w:iCs/>
          <w:lang w:eastAsia="en-GB"/>
        </w:rPr>
        <w:t>.</w:t>
      </w:r>
    </w:p>
    <w:p w:rsidR="00E32531" w:rsidRPr="006837AA" w:rsidRDefault="00E32531" w:rsidP="00E32531">
      <w:pPr>
        <w:spacing w:before="240"/>
        <w:outlineLvl w:val="4"/>
        <w:rPr>
          <w:rFonts w:ascii="Times New Roman" w:eastAsia="Times New Roman" w:hAnsi="Times New Roman" w:cs="Times New Roman"/>
          <w:i/>
          <w:iCs/>
          <w:lang w:eastAsia="en-GB"/>
        </w:rPr>
      </w:pPr>
      <w:bookmarkStart w:id="1" w:name="TOCt_h64679_ID"/>
      <w:r w:rsidRPr="00E32531">
        <w:rPr>
          <w:rFonts w:ascii="Times New Roman" w:eastAsia="Times New Roman" w:hAnsi="Times New Roman" w:cs="Times New Roman"/>
          <w:i/>
          <w:iCs/>
          <w:lang w:eastAsia="en-GB"/>
        </w:rPr>
        <w:t>Policy 2.6.1.1</w:t>
      </w:r>
    </w:p>
    <w:bookmarkEnd w:id="1"/>
    <w:p w:rsidR="006837AA" w:rsidRDefault="006837AA" w:rsidP="00E32531">
      <w:pPr>
        <w:rPr>
          <w:rFonts w:ascii="Times New Roman" w:eastAsia="Times New Roman" w:hAnsi="Times New Roman" w:cs="Times New Roman"/>
          <w:lang w:eastAsia="en-GB"/>
        </w:rPr>
      </w:pPr>
    </w:p>
    <w:p w:rsidR="00E32531" w:rsidRPr="00E32531" w:rsidRDefault="00E32531" w:rsidP="00E32531">
      <w:pPr>
        <w:rPr>
          <w:rFonts w:ascii="Times New Roman" w:eastAsia="Times New Roman" w:hAnsi="Times New Roman" w:cs="Times New Roman"/>
          <w:i/>
          <w:iCs/>
          <w:lang w:eastAsia="en-GB"/>
        </w:rPr>
      </w:pPr>
      <w:r w:rsidRPr="00E32531">
        <w:rPr>
          <w:rFonts w:ascii="Times New Roman" w:eastAsia="Times New Roman" w:hAnsi="Times New Roman" w:cs="Times New Roman"/>
          <w:i/>
          <w:iCs/>
          <w:lang w:eastAsia="en-GB"/>
        </w:rPr>
        <w:t>Provide for housing development necessary to meet the future housing needs of Dunedin, through zones and rules that provide for an appropriate mix of development opportunities, including: infill development, redevelopment, and greenfield development; and that support </w:t>
      </w:r>
      <w:hyperlink r:id="rId4" w:history="1">
        <w:r w:rsidRPr="00E32531">
          <w:rPr>
            <w:rFonts w:ascii="Times New Roman" w:eastAsia="Times New Roman" w:hAnsi="Times New Roman" w:cs="Times New Roman"/>
            <w:i/>
            <w:iCs/>
            <w:color w:val="003399"/>
            <w:u w:val="single"/>
            <w:lang w:eastAsia="en-GB"/>
          </w:rPr>
          <w:t>Objective 2.2.4.</w:t>
        </w:r>
      </w:hyperlink>
      <w:r w:rsidRPr="00E32531">
        <w:rPr>
          <w:rFonts w:ascii="Times New Roman" w:eastAsia="Times New Roman" w:hAnsi="Times New Roman" w:cs="Times New Roman"/>
          <w:i/>
          <w:iCs/>
          <w:lang w:eastAsia="en-GB"/>
        </w:rPr>
        <w:t> Identify housing needs based on population projections and analysis of housing types required.</w:t>
      </w:r>
    </w:p>
    <w:p w:rsidR="00E32531" w:rsidRDefault="00E32531" w:rsidP="00E32531">
      <w:pPr>
        <w:rPr>
          <w:rFonts w:ascii="Times New Roman" w:eastAsia="Times New Roman" w:hAnsi="Times New Roman" w:cs="Times New Roman"/>
          <w:lang w:eastAsia="en-GB"/>
        </w:rPr>
      </w:pPr>
    </w:p>
    <w:p w:rsidR="006837AA" w:rsidRPr="00E32531" w:rsidRDefault="006837AA" w:rsidP="00E32531">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And further: </w:t>
      </w:r>
    </w:p>
    <w:p w:rsidR="00E32531" w:rsidRPr="00345FC1" w:rsidRDefault="00E32531"/>
    <w:p w:rsidR="00E32531" w:rsidRPr="006837AA" w:rsidRDefault="00E32531" w:rsidP="00E32531">
      <w:pPr>
        <w:rPr>
          <w:rFonts w:ascii="Times New Roman" w:eastAsia="Times New Roman" w:hAnsi="Times New Roman" w:cs="Times New Roman"/>
          <w:i/>
          <w:iCs/>
          <w:lang w:eastAsia="en-GB"/>
        </w:rPr>
      </w:pPr>
      <w:r w:rsidRPr="00E32531">
        <w:rPr>
          <w:rFonts w:ascii="Times New Roman" w:eastAsia="Times New Roman" w:hAnsi="Times New Roman" w:cs="Times New Roman"/>
          <w:i/>
          <w:iCs/>
          <w:lang w:eastAsia="en-GB"/>
        </w:rPr>
        <w:t>Objective 9.2.2</w:t>
      </w:r>
    </w:p>
    <w:p w:rsidR="00E32531" w:rsidRPr="006837AA" w:rsidRDefault="00E32531" w:rsidP="00E32531">
      <w:pPr>
        <w:rPr>
          <w:rFonts w:ascii="Times New Roman" w:eastAsia="Times New Roman" w:hAnsi="Times New Roman" w:cs="Times New Roman"/>
          <w:i/>
          <w:iCs/>
          <w:lang w:eastAsia="en-GB"/>
        </w:rPr>
      </w:pPr>
    </w:p>
    <w:p w:rsidR="00E32531" w:rsidRPr="00E32531" w:rsidRDefault="00E32531" w:rsidP="00E32531">
      <w:pPr>
        <w:rPr>
          <w:rFonts w:ascii="Times New Roman" w:eastAsia="Times New Roman" w:hAnsi="Times New Roman" w:cs="Times New Roman"/>
          <w:i/>
          <w:iCs/>
          <w:lang w:eastAsia="en-GB"/>
        </w:rPr>
      </w:pPr>
      <w:r w:rsidRPr="00E32531">
        <w:rPr>
          <w:rFonts w:ascii="Times New Roman" w:eastAsia="Times New Roman" w:hAnsi="Times New Roman" w:cs="Times New Roman"/>
          <w:i/>
          <w:iCs/>
          <w:lang w:eastAsia="en-GB"/>
        </w:rPr>
        <w:t>Land use, development and </w:t>
      </w:r>
      <w:hyperlink r:id="rId5" w:tooltip="Click for definition" w:history="1">
        <w:r w:rsidRPr="00E32531">
          <w:rPr>
            <w:rFonts w:ascii="Times New Roman" w:eastAsia="Times New Roman" w:hAnsi="Times New Roman" w:cs="Times New Roman"/>
            <w:i/>
            <w:iCs/>
            <w:color w:val="000000"/>
            <w:u w:val="single"/>
            <w:lang w:eastAsia="en-GB"/>
          </w:rPr>
          <w:t>subdivision activities</w:t>
        </w:r>
      </w:hyperlink>
      <w:r w:rsidRPr="00E32531">
        <w:rPr>
          <w:rFonts w:ascii="Times New Roman" w:eastAsia="Times New Roman" w:hAnsi="Times New Roman" w:cs="Times New Roman"/>
          <w:i/>
          <w:iCs/>
          <w:lang w:eastAsia="en-GB"/>
        </w:rPr>
        <w:t xml:space="preserve"> maintain or </w:t>
      </w:r>
      <w:r w:rsidRPr="00E32531">
        <w:rPr>
          <w:rFonts w:ascii="Times New Roman" w:eastAsia="Times New Roman" w:hAnsi="Times New Roman" w:cs="Times New Roman"/>
          <w:b/>
          <w:bCs/>
          <w:i/>
          <w:iCs/>
          <w:lang w:eastAsia="en-GB"/>
        </w:rPr>
        <w:t>enhance people's health and safety.</w:t>
      </w:r>
    </w:p>
    <w:p w:rsidR="00E32531" w:rsidRDefault="00E32531"/>
    <w:p w:rsidR="001369E6" w:rsidRDefault="001369E6"/>
    <w:p w:rsidR="00FE2DA6" w:rsidRDefault="00FE2DA6">
      <w:r>
        <w:t xml:space="preserve">Despite the level of retrofitting that has been undertaken in the city, there are plenty of properties where it is either impossible or impractical to bring them up to a standard that maintains or enhances people’s health and safety. </w:t>
      </w:r>
    </w:p>
    <w:p w:rsidR="00FE2DA6" w:rsidRDefault="00FE2DA6"/>
    <w:p w:rsidR="00FE2DA6" w:rsidRDefault="00FE2DA6">
      <w:r>
        <w:t xml:space="preserve">In many cases, the best option is to demolish and rebuild on site. Such brownfields development is also an opportunity to expand the range of housing typologies available, and supports objectives around supply; compact urban form; and housing choices. </w:t>
      </w:r>
    </w:p>
    <w:p w:rsidR="00FE2DA6" w:rsidRDefault="00FE2DA6"/>
    <w:p w:rsidR="001369E6" w:rsidRDefault="00FE2DA6">
      <w:r>
        <w:t xml:space="preserve">Even where retrofitting is an option, any further constraints on private property rights (such as heritage protections) makes it less likely for this work be undertaken. </w:t>
      </w:r>
    </w:p>
    <w:p w:rsidR="00FE2DA6" w:rsidRDefault="00FE2DA6"/>
    <w:p w:rsidR="00FE2DA6" w:rsidRDefault="00FE2DA6">
      <w:r>
        <w:t>Where proposed heritage buildings are for residential purposes, or are sited on land zoned for residential purposes, consideration should be given to the public health implications for occupiers</w:t>
      </w:r>
      <w:r w:rsidR="000C50DC">
        <w:t>, particularly rental tenants who have less control over their housing circumstances</w:t>
      </w:r>
      <w:r>
        <w:t xml:space="preserve">. </w:t>
      </w:r>
    </w:p>
    <w:p w:rsidR="00C427D7" w:rsidRDefault="00C427D7"/>
    <w:p w:rsidR="00C427D7" w:rsidRDefault="00C427D7">
      <w:r>
        <w:t xml:space="preserve">The narrow scope </w:t>
      </w:r>
      <w:r w:rsidR="000C50DC">
        <w:t>proposed</w:t>
      </w:r>
      <w:bookmarkStart w:id="2" w:name="_GoBack"/>
      <w:bookmarkEnd w:id="2"/>
      <w:r>
        <w:t xml:space="preserve"> is inadequate in assessing whether residential development is managed in such a way as to support the wider objectives and policies of the 2GP. </w:t>
      </w:r>
    </w:p>
    <w:p w:rsidR="00C427D7" w:rsidRDefault="00C427D7"/>
    <w:p w:rsidR="00C427D7" w:rsidRDefault="00C427D7">
      <w:pPr>
        <w:rPr>
          <w:b/>
          <w:bCs/>
        </w:rPr>
      </w:pPr>
      <w:r>
        <w:rPr>
          <w:b/>
          <w:bCs/>
        </w:rPr>
        <w:t xml:space="preserve">Recommendation </w:t>
      </w:r>
    </w:p>
    <w:p w:rsidR="00C427D7" w:rsidRDefault="00C427D7">
      <w:pPr>
        <w:rPr>
          <w:b/>
          <w:bCs/>
        </w:rPr>
      </w:pPr>
    </w:p>
    <w:p w:rsidR="00C427D7" w:rsidRDefault="00C427D7">
      <w:r>
        <w:t xml:space="preserve">We recommend that, prior to decisions being taken on Plan Change 1, work be done to assess the economic implications of bringing any residential buildings on the schedule up to a healthy and habitable standard. </w:t>
      </w:r>
    </w:p>
    <w:p w:rsidR="00C427D7" w:rsidRDefault="00C427D7"/>
    <w:p w:rsidR="00C427D7" w:rsidRPr="00C427D7" w:rsidRDefault="00C427D7">
      <w:r>
        <w:t xml:space="preserve">Further, we offer our services to help connect council staff with the relevant expertise required to do so. </w:t>
      </w:r>
    </w:p>
    <w:sectPr w:rsidR="00C427D7" w:rsidRPr="00C427D7" w:rsidSect="00DD108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531"/>
    <w:rsid w:val="000C50DC"/>
    <w:rsid w:val="001369E6"/>
    <w:rsid w:val="00345FC1"/>
    <w:rsid w:val="003E4A06"/>
    <w:rsid w:val="006601E0"/>
    <w:rsid w:val="006837AA"/>
    <w:rsid w:val="00781A94"/>
    <w:rsid w:val="00C427D7"/>
    <w:rsid w:val="00DD1087"/>
    <w:rsid w:val="00E32531"/>
    <w:rsid w:val="00FE2D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44CD3999"/>
  <w15:chartTrackingRefBased/>
  <w15:docId w15:val="{0D4351D4-75CA-FC47-A565-19D96151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32531"/>
    <w:pPr>
      <w:spacing w:before="100" w:beforeAutospacing="1" w:after="100" w:afterAutospacing="1"/>
      <w:outlineLvl w:val="3"/>
    </w:pPr>
    <w:rPr>
      <w:rFonts w:ascii="Times New Roman" w:eastAsia="Times New Roman" w:hAnsi="Times New Roman" w:cs="Times New Roman"/>
      <w:b/>
      <w:bCs/>
      <w:lang w:eastAsia="en-GB"/>
    </w:rPr>
  </w:style>
  <w:style w:type="paragraph" w:styleId="Heading5">
    <w:name w:val="heading 5"/>
    <w:basedOn w:val="Normal"/>
    <w:link w:val="Heading5Char"/>
    <w:uiPriority w:val="9"/>
    <w:qFormat/>
    <w:rsid w:val="00E32531"/>
    <w:pPr>
      <w:spacing w:before="100" w:beforeAutospacing="1" w:after="100" w:afterAutospacing="1"/>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32531"/>
    <w:rPr>
      <w:rFonts w:ascii="Times New Roman" w:eastAsia="Times New Roman" w:hAnsi="Times New Roman" w:cs="Times New Roman"/>
      <w:b/>
      <w:bCs/>
      <w:lang w:eastAsia="en-GB"/>
    </w:rPr>
  </w:style>
  <w:style w:type="character" w:customStyle="1" w:styleId="Heading5Char">
    <w:name w:val="Heading 5 Char"/>
    <w:basedOn w:val="DefaultParagraphFont"/>
    <w:link w:val="Heading5"/>
    <w:uiPriority w:val="9"/>
    <w:rsid w:val="00E32531"/>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semiHidden/>
    <w:unhideWhenUsed/>
    <w:rsid w:val="00E325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754316">
      <w:bodyDiv w:val="1"/>
      <w:marLeft w:val="0"/>
      <w:marRight w:val="0"/>
      <w:marTop w:val="0"/>
      <w:marBottom w:val="0"/>
      <w:divBdr>
        <w:top w:val="none" w:sz="0" w:space="0" w:color="auto"/>
        <w:left w:val="none" w:sz="0" w:space="0" w:color="auto"/>
        <w:bottom w:val="none" w:sz="0" w:space="0" w:color="auto"/>
        <w:right w:val="none" w:sz="0" w:space="0" w:color="auto"/>
      </w:divBdr>
      <w:divsChild>
        <w:div w:id="774442775">
          <w:marLeft w:val="0"/>
          <w:marRight w:val="0"/>
          <w:marTop w:val="0"/>
          <w:marBottom w:val="0"/>
          <w:divBdr>
            <w:top w:val="none" w:sz="0" w:space="0" w:color="auto"/>
            <w:left w:val="none" w:sz="0" w:space="0" w:color="auto"/>
            <w:bottom w:val="none" w:sz="0" w:space="0" w:color="auto"/>
            <w:right w:val="none" w:sz="0" w:space="0" w:color="auto"/>
          </w:divBdr>
          <w:divsChild>
            <w:div w:id="1819616817">
              <w:marLeft w:val="0"/>
              <w:marRight w:val="0"/>
              <w:marTop w:val="0"/>
              <w:marBottom w:val="0"/>
              <w:divBdr>
                <w:top w:val="none" w:sz="0" w:space="0" w:color="auto"/>
                <w:left w:val="none" w:sz="0" w:space="0" w:color="auto"/>
                <w:bottom w:val="none" w:sz="0" w:space="0" w:color="auto"/>
                <w:right w:val="none" w:sz="0" w:space="0" w:color="auto"/>
              </w:divBdr>
              <w:divsChild>
                <w:div w:id="238172700">
                  <w:marLeft w:val="0"/>
                  <w:marRight w:val="0"/>
                  <w:marTop w:val="0"/>
                  <w:marBottom w:val="0"/>
                  <w:divBdr>
                    <w:top w:val="none" w:sz="0" w:space="0" w:color="auto"/>
                    <w:left w:val="none" w:sz="0" w:space="0" w:color="auto"/>
                    <w:bottom w:val="none" w:sz="0" w:space="0" w:color="auto"/>
                    <w:right w:val="none" w:sz="0" w:space="0" w:color="auto"/>
                  </w:divBdr>
                  <w:divsChild>
                    <w:div w:id="20379280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80787497">
          <w:marLeft w:val="0"/>
          <w:marRight w:val="0"/>
          <w:marTop w:val="0"/>
          <w:marBottom w:val="0"/>
          <w:divBdr>
            <w:top w:val="none" w:sz="0" w:space="0" w:color="auto"/>
            <w:left w:val="none" w:sz="0" w:space="0" w:color="auto"/>
            <w:bottom w:val="none" w:sz="0" w:space="0" w:color="auto"/>
            <w:right w:val="none" w:sz="0" w:space="0" w:color="auto"/>
          </w:divBdr>
          <w:divsChild>
            <w:div w:id="569733103">
              <w:marLeft w:val="0"/>
              <w:marRight w:val="0"/>
              <w:marTop w:val="0"/>
              <w:marBottom w:val="0"/>
              <w:divBdr>
                <w:top w:val="none" w:sz="0" w:space="0" w:color="auto"/>
                <w:left w:val="none" w:sz="0" w:space="0" w:color="auto"/>
                <w:bottom w:val="none" w:sz="0" w:space="0" w:color="auto"/>
                <w:right w:val="none" w:sz="0" w:space="0" w:color="auto"/>
              </w:divBdr>
              <w:divsChild>
                <w:div w:id="1180654896">
                  <w:marLeft w:val="0"/>
                  <w:marRight w:val="0"/>
                  <w:marTop w:val="0"/>
                  <w:marBottom w:val="0"/>
                  <w:divBdr>
                    <w:top w:val="none" w:sz="0" w:space="0" w:color="auto"/>
                    <w:left w:val="none" w:sz="0" w:space="0" w:color="auto"/>
                    <w:bottom w:val="none" w:sz="0" w:space="0" w:color="auto"/>
                    <w:right w:val="none" w:sz="0" w:space="0" w:color="auto"/>
                  </w:divBdr>
                  <w:divsChild>
                    <w:div w:id="2070035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72534634">
          <w:marLeft w:val="0"/>
          <w:marRight w:val="0"/>
          <w:marTop w:val="0"/>
          <w:marBottom w:val="0"/>
          <w:divBdr>
            <w:top w:val="none" w:sz="0" w:space="0" w:color="auto"/>
            <w:left w:val="none" w:sz="0" w:space="0" w:color="auto"/>
            <w:bottom w:val="none" w:sz="0" w:space="0" w:color="auto"/>
            <w:right w:val="none" w:sz="0" w:space="0" w:color="auto"/>
          </w:divBdr>
        </w:div>
      </w:divsChild>
    </w:div>
    <w:div w:id="1623612956">
      <w:bodyDiv w:val="1"/>
      <w:marLeft w:val="0"/>
      <w:marRight w:val="0"/>
      <w:marTop w:val="0"/>
      <w:marBottom w:val="0"/>
      <w:divBdr>
        <w:top w:val="none" w:sz="0" w:space="0" w:color="auto"/>
        <w:left w:val="none" w:sz="0" w:space="0" w:color="auto"/>
        <w:bottom w:val="none" w:sz="0" w:space="0" w:color="auto"/>
        <w:right w:val="none" w:sz="0" w:space="0" w:color="auto"/>
      </w:divBdr>
    </w:div>
    <w:div w:id="204540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2gp.dunedin.govt.nz/plan/pages/plan/book.aspx?exhibit=DCC2GP" TargetMode="External"/><Relationship Id="rId10" Type="http://schemas.openxmlformats.org/officeDocument/2006/relationships/customXml" Target="../customXml/item3.xml"/><Relationship Id="rId4" Type="http://schemas.openxmlformats.org/officeDocument/2006/relationships/hyperlink" Target="https://2gp.dunedin.govt.nz/plan/pages/plan/book.aspx?hid=5164"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4A53FAF174F94A9B9F70EC84808609" ma:contentTypeVersion="19" ma:contentTypeDescription="Create a new document." ma:contentTypeScope="" ma:versionID="512530ab307813bf198b5f5e5232d477">
  <xsd:schema xmlns:xsd="http://www.w3.org/2001/XMLSchema" xmlns:xs="http://www.w3.org/2001/XMLSchema" xmlns:p="http://schemas.microsoft.com/office/2006/metadata/properties" xmlns:ns2="2d616e8a-8222-44a2-b17e-43cc8e6ccfa5" xmlns:ns3="38738911-ed41-420d-ab1f-abd70a8cd3a6" xmlns:ns4="7a36f6d2-7a7c-4b6c-ab84-a12c11928da3" targetNamespace="http://schemas.microsoft.com/office/2006/metadata/properties" ma:root="true" ma:fieldsID="86de0787a5ca9cc7b64f4f94b5ec798b" ns2:_="" ns3:_="" ns4:_="">
    <xsd:import namespace="2d616e8a-8222-44a2-b17e-43cc8e6ccfa5"/>
    <xsd:import namespace="38738911-ed41-420d-ab1f-abd70a8cd3a6"/>
    <xsd:import namespace="7a36f6d2-7a7c-4b6c-ab84-a12c11928d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Dat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16e8a-8222-44a2-b17e-43cc8e6cc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a13977-0e7e-4831-bce9-9a0ddfc7e9e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38911-ed41-420d-ab1f-abd70a8cd3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36f6d2-7a7c-4b6c-ab84-a12c11928da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90d07d8-20cc-487c-bd7c-a2f8f35759a7}" ma:internalName="TaxCatchAll" ma:showField="CatchAllData" ma:web="38738911-ed41-420d-ab1f-abd70a8cd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2d616e8a-8222-44a2-b17e-43cc8e6ccfa5" xsi:nil="true"/>
    <TaxCatchAll xmlns="7a36f6d2-7a7c-4b6c-ab84-a12c11928da3" xsi:nil="true"/>
    <lcf76f155ced4ddcb4097134ff3c332f xmlns="2d616e8a-8222-44a2-b17e-43cc8e6ccfa5">
      <Terms xmlns="http://schemas.microsoft.com/office/infopath/2007/PartnerControls"/>
    </lcf76f155ced4ddcb4097134ff3c332f>
    <_Flow_SignoffStatus xmlns="2d616e8a-8222-44a2-b17e-43cc8e6ccfa5" xsi:nil="true"/>
  </documentManagement>
</p:properties>
</file>

<file path=customXml/itemProps1.xml><?xml version="1.0" encoding="utf-8"?>
<ds:datastoreItem xmlns:ds="http://schemas.openxmlformats.org/officeDocument/2006/customXml" ds:itemID="{C2E8E5A5-5980-4EAA-BD66-734E12CD20CD}"/>
</file>

<file path=customXml/itemProps2.xml><?xml version="1.0" encoding="utf-8"?>
<ds:datastoreItem xmlns:ds="http://schemas.openxmlformats.org/officeDocument/2006/customXml" ds:itemID="{72D834B6-4869-41D0-A53F-1EBD00DF8DB2}"/>
</file>

<file path=customXml/itemProps3.xml><?xml version="1.0" encoding="utf-8"?>
<ds:datastoreItem xmlns:ds="http://schemas.openxmlformats.org/officeDocument/2006/customXml" ds:itemID="{76D3DB6C-D705-497A-8D33-F653BF1F2822}"/>
</file>

<file path=docProps/app.xml><?xml version="1.0" encoding="utf-8"?>
<Properties xmlns="http://schemas.openxmlformats.org/officeDocument/2006/extended-properties" xmlns:vt="http://schemas.openxmlformats.org/officeDocument/2006/docPropsVTypes">
  <Template>Normal.dotm</Template>
  <TotalTime>61</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2024-12-17T21:20:00Z</dcterms:created>
  <dcterms:modified xsi:type="dcterms:W3CDTF">2024-12-18T09:28:00Z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0x010100D94A53FAF174F94A9B9F70EC84808609</vt:lpwstr>
  </property>
</Properties>
</file>