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DC83" w14:textId="7E471468" w:rsidR="002F45FA" w:rsidRPr="00E40A3B" w:rsidRDefault="00AE3DFF">
      <w:pPr>
        <w:rPr>
          <w:sz w:val="24"/>
          <w:szCs w:val="24"/>
          <w:lang w:val="en-US"/>
        </w:rPr>
      </w:pPr>
      <w:r w:rsidRPr="00E40A3B">
        <w:rPr>
          <w:sz w:val="24"/>
          <w:szCs w:val="24"/>
          <w:lang w:val="en-US"/>
        </w:rPr>
        <w:t xml:space="preserve">I am against the proposed sale </w:t>
      </w:r>
      <w:r w:rsidR="00BA6B69" w:rsidRPr="00E40A3B">
        <w:rPr>
          <w:sz w:val="24"/>
          <w:szCs w:val="24"/>
          <w:lang w:val="en-US"/>
        </w:rPr>
        <w:t xml:space="preserve">of Aurora </w:t>
      </w:r>
      <w:r w:rsidRPr="00E40A3B">
        <w:rPr>
          <w:sz w:val="24"/>
          <w:szCs w:val="24"/>
          <w:lang w:val="en-US"/>
        </w:rPr>
        <w:t>for the following reasons</w:t>
      </w:r>
      <w:r w:rsidR="00BA6B69" w:rsidRPr="00E40A3B">
        <w:rPr>
          <w:sz w:val="24"/>
          <w:szCs w:val="24"/>
          <w:lang w:val="en-US"/>
        </w:rPr>
        <w:t>:</w:t>
      </w:r>
    </w:p>
    <w:p w14:paraId="4B929690" w14:textId="72B5A0BC" w:rsidR="00AE3DFF" w:rsidRPr="00E40A3B" w:rsidRDefault="00AE3DFF" w:rsidP="00BA6B69">
      <w:pPr>
        <w:pStyle w:val="ListParagraph"/>
        <w:numPr>
          <w:ilvl w:val="0"/>
          <w:numId w:val="1"/>
        </w:numPr>
        <w:rPr>
          <w:sz w:val="24"/>
          <w:szCs w:val="24"/>
          <w:lang w:val="en-US"/>
        </w:rPr>
      </w:pPr>
      <w:r w:rsidRPr="00E40A3B">
        <w:rPr>
          <w:sz w:val="24"/>
          <w:szCs w:val="24"/>
          <w:lang w:val="en-US"/>
        </w:rPr>
        <w:t xml:space="preserve">Aurora </w:t>
      </w:r>
      <w:r w:rsidR="00C26085">
        <w:rPr>
          <w:sz w:val="24"/>
          <w:szCs w:val="24"/>
          <w:lang w:val="en-US"/>
        </w:rPr>
        <w:t>as a</w:t>
      </w:r>
      <w:r w:rsidR="005211C5">
        <w:rPr>
          <w:sz w:val="24"/>
          <w:szCs w:val="24"/>
          <w:lang w:val="en-US"/>
        </w:rPr>
        <w:t>n</w:t>
      </w:r>
      <w:r w:rsidR="00C26085">
        <w:rPr>
          <w:sz w:val="24"/>
          <w:szCs w:val="24"/>
          <w:lang w:val="en-US"/>
        </w:rPr>
        <w:t xml:space="preserve"> electricity distributor </w:t>
      </w:r>
      <w:r w:rsidRPr="00E40A3B">
        <w:rPr>
          <w:sz w:val="24"/>
          <w:szCs w:val="24"/>
          <w:lang w:val="en-US"/>
        </w:rPr>
        <w:t xml:space="preserve">is </w:t>
      </w:r>
      <w:r w:rsidR="00C26085">
        <w:rPr>
          <w:sz w:val="24"/>
          <w:szCs w:val="24"/>
          <w:lang w:val="en-US"/>
        </w:rPr>
        <w:t xml:space="preserve">in a prime position to reap windfall </w:t>
      </w:r>
      <w:r w:rsidR="005211C5">
        <w:rPr>
          <w:sz w:val="24"/>
          <w:szCs w:val="24"/>
          <w:lang w:val="en-US"/>
        </w:rPr>
        <w:t>revenue growth. We are at the start of a multi decade growth path resulting</w:t>
      </w:r>
      <w:r w:rsidR="00C26085">
        <w:rPr>
          <w:sz w:val="24"/>
          <w:szCs w:val="24"/>
          <w:lang w:val="en-US"/>
        </w:rPr>
        <w:t xml:space="preserve"> </w:t>
      </w:r>
      <w:r w:rsidR="005211C5">
        <w:rPr>
          <w:sz w:val="24"/>
          <w:szCs w:val="24"/>
          <w:lang w:val="en-US"/>
        </w:rPr>
        <w:t xml:space="preserve">from </w:t>
      </w:r>
      <w:r w:rsidR="005211C5" w:rsidRPr="00E40A3B">
        <w:rPr>
          <w:sz w:val="24"/>
          <w:szCs w:val="24"/>
          <w:lang w:val="en-US"/>
        </w:rPr>
        <w:t>the</w:t>
      </w:r>
      <w:r w:rsidR="00C26085">
        <w:rPr>
          <w:sz w:val="24"/>
          <w:szCs w:val="24"/>
          <w:lang w:val="en-US"/>
        </w:rPr>
        <w:t xml:space="preserve"> </w:t>
      </w:r>
      <w:r w:rsidR="005211C5">
        <w:rPr>
          <w:sz w:val="24"/>
          <w:szCs w:val="24"/>
          <w:lang w:val="en-US"/>
        </w:rPr>
        <w:t xml:space="preserve">worldwide </w:t>
      </w:r>
      <w:r w:rsidR="00C26085">
        <w:rPr>
          <w:sz w:val="24"/>
          <w:szCs w:val="24"/>
          <w:lang w:val="en-US"/>
        </w:rPr>
        <w:t xml:space="preserve">electrification </w:t>
      </w:r>
      <w:r w:rsidR="005211C5">
        <w:rPr>
          <w:sz w:val="24"/>
          <w:szCs w:val="24"/>
          <w:lang w:val="en-US"/>
        </w:rPr>
        <w:t xml:space="preserve">boom in </w:t>
      </w:r>
      <w:r w:rsidR="005211C5" w:rsidRPr="00E40A3B">
        <w:rPr>
          <w:sz w:val="24"/>
          <w:szCs w:val="24"/>
          <w:lang w:val="en-US"/>
        </w:rPr>
        <w:t>renewable energy generation</w:t>
      </w:r>
      <w:r w:rsidR="00735A20">
        <w:rPr>
          <w:sz w:val="24"/>
          <w:szCs w:val="24"/>
          <w:lang w:val="en-US"/>
        </w:rPr>
        <w:t xml:space="preserve"> and in addition </w:t>
      </w:r>
      <w:proofErr w:type="gramStart"/>
      <w:r w:rsidR="00735A20">
        <w:rPr>
          <w:sz w:val="24"/>
          <w:szCs w:val="24"/>
          <w:lang w:val="en-US"/>
        </w:rPr>
        <w:t>it</w:t>
      </w:r>
      <w:proofErr w:type="gramEnd"/>
      <w:r w:rsidR="00735A20">
        <w:rPr>
          <w:sz w:val="24"/>
          <w:szCs w:val="24"/>
          <w:lang w:val="en-US"/>
        </w:rPr>
        <w:t xml:space="preserve"> </w:t>
      </w:r>
      <w:r w:rsidR="00B76FE8">
        <w:rPr>
          <w:sz w:val="24"/>
          <w:szCs w:val="24"/>
          <w:lang w:val="en-US"/>
        </w:rPr>
        <w:t>services Queenstown</w:t>
      </w:r>
      <w:r w:rsidRPr="00E40A3B">
        <w:rPr>
          <w:sz w:val="24"/>
          <w:szCs w:val="24"/>
          <w:lang w:val="en-US"/>
        </w:rPr>
        <w:t xml:space="preserve"> and Central Otago </w:t>
      </w:r>
      <w:r w:rsidR="005211C5">
        <w:rPr>
          <w:sz w:val="24"/>
          <w:szCs w:val="24"/>
          <w:lang w:val="en-US"/>
        </w:rPr>
        <w:t xml:space="preserve">which </w:t>
      </w:r>
      <w:r w:rsidR="00B76FE8">
        <w:rPr>
          <w:sz w:val="24"/>
          <w:szCs w:val="24"/>
          <w:lang w:val="en-US"/>
        </w:rPr>
        <w:t>are</w:t>
      </w:r>
      <w:r w:rsidRPr="00E40A3B">
        <w:rPr>
          <w:sz w:val="24"/>
          <w:szCs w:val="24"/>
          <w:lang w:val="en-US"/>
        </w:rPr>
        <w:t xml:space="preserve"> one of the fastest growing areas in New Zealand</w:t>
      </w:r>
      <w:r w:rsidR="005211C5">
        <w:rPr>
          <w:sz w:val="24"/>
          <w:szCs w:val="24"/>
          <w:lang w:val="en-US"/>
        </w:rPr>
        <w:t xml:space="preserve">. </w:t>
      </w:r>
    </w:p>
    <w:p w14:paraId="5A407574" w14:textId="77777777" w:rsidR="00BA6B69" w:rsidRPr="00E40A3B" w:rsidRDefault="00BA6B69" w:rsidP="00BA6B69">
      <w:pPr>
        <w:pStyle w:val="ListParagraph"/>
        <w:ind w:left="360"/>
        <w:rPr>
          <w:sz w:val="24"/>
          <w:szCs w:val="24"/>
          <w:lang w:val="en-US"/>
        </w:rPr>
      </w:pPr>
    </w:p>
    <w:p w14:paraId="4683EBAF" w14:textId="19470B11" w:rsidR="00BA6B69" w:rsidRPr="00E40A3B" w:rsidRDefault="00AE3DFF" w:rsidP="00BA6B69">
      <w:pPr>
        <w:pStyle w:val="ListParagraph"/>
        <w:numPr>
          <w:ilvl w:val="0"/>
          <w:numId w:val="1"/>
        </w:numPr>
        <w:rPr>
          <w:sz w:val="24"/>
          <w:szCs w:val="24"/>
          <w:lang w:val="en-US"/>
        </w:rPr>
      </w:pPr>
      <w:r w:rsidRPr="00E40A3B">
        <w:rPr>
          <w:sz w:val="24"/>
          <w:szCs w:val="24"/>
          <w:lang w:val="en-US"/>
        </w:rPr>
        <w:t>Aurora is a</w:t>
      </w:r>
      <w:r w:rsidR="00BA6B69" w:rsidRPr="00E40A3B">
        <w:rPr>
          <w:sz w:val="24"/>
          <w:szCs w:val="24"/>
          <w:lang w:val="en-US"/>
        </w:rPr>
        <w:t xml:space="preserve"> local regulated monopoly</w:t>
      </w:r>
      <w:r w:rsidRPr="00E40A3B">
        <w:rPr>
          <w:sz w:val="24"/>
          <w:szCs w:val="24"/>
          <w:lang w:val="en-US"/>
        </w:rPr>
        <w:t xml:space="preserve"> with Government mandated pricing controls. These controls stop excess profits but also guarantee a reasonable return on investment and allow price increases to provide </w:t>
      </w:r>
      <w:r w:rsidR="00BA6B69" w:rsidRPr="00E40A3B">
        <w:rPr>
          <w:sz w:val="24"/>
          <w:szCs w:val="24"/>
          <w:lang w:val="en-US"/>
        </w:rPr>
        <w:t>for</w:t>
      </w:r>
      <w:r w:rsidRPr="00E40A3B">
        <w:rPr>
          <w:sz w:val="24"/>
          <w:szCs w:val="24"/>
          <w:lang w:val="en-US"/>
        </w:rPr>
        <w:t xml:space="preserve"> future capital expenditure requirements.</w:t>
      </w:r>
      <w:r w:rsidR="00BA6B69" w:rsidRPr="00E40A3B">
        <w:rPr>
          <w:sz w:val="24"/>
          <w:szCs w:val="24"/>
          <w:lang w:val="en-US"/>
        </w:rPr>
        <w:t xml:space="preserve"> </w:t>
      </w:r>
      <w:r w:rsidRPr="00E40A3B">
        <w:rPr>
          <w:sz w:val="24"/>
          <w:szCs w:val="24"/>
          <w:lang w:val="en-US"/>
        </w:rPr>
        <w:t xml:space="preserve">This stability of returns </w:t>
      </w:r>
      <w:r w:rsidR="00B76FE8">
        <w:rPr>
          <w:sz w:val="24"/>
          <w:szCs w:val="24"/>
          <w:lang w:val="en-US"/>
        </w:rPr>
        <w:t>is</w:t>
      </w:r>
      <w:r w:rsidRPr="00E40A3B">
        <w:rPr>
          <w:sz w:val="24"/>
          <w:szCs w:val="24"/>
          <w:lang w:val="en-US"/>
        </w:rPr>
        <w:t xml:space="preserve"> not available in a diversified fund which is subject to </w:t>
      </w:r>
      <w:r w:rsidR="00AC26CB" w:rsidRPr="00E40A3B">
        <w:rPr>
          <w:sz w:val="24"/>
          <w:szCs w:val="24"/>
          <w:lang w:val="en-US"/>
        </w:rPr>
        <w:t xml:space="preserve">increasing </w:t>
      </w:r>
      <w:r w:rsidRPr="00E40A3B">
        <w:rPr>
          <w:sz w:val="24"/>
          <w:szCs w:val="24"/>
          <w:lang w:val="en-US"/>
        </w:rPr>
        <w:t>global economic and geopolitical</w:t>
      </w:r>
      <w:r w:rsidR="00BA6B69" w:rsidRPr="00E40A3B">
        <w:rPr>
          <w:sz w:val="24"/>
          <w:szCs w:val="24"/>
          <w:lang w:val="en-US"/>
        </w:rPr>
        <w:t xml:space="preserve"> </w:t>
      </w:r>
      <w:r w:rsidR="00AC26CB" w:rsidRPr="00E40A3B">
        <w:rPr>
          <w:sz w:val="24"/>
          <w:szCs w:val="24"/>
          <w:lang w:val="en-US"/>
        </w:rPr>
        <w:t xml:space="preserve">uncertainty. </w:t>
      </w:r>
    </w:p>
    <w:p w14:paraId="1611E64E" w14:textId="77777777" w:rsidR="00AC26CB" w:rsidRPr="00E40A3B" w:rsidRDefault="00AC26CB" w:rsidP="00AC26CB">
      <w:pPr>
        <w:pStyle w:val="ListParagraph"/>
        <w:rPr>
          <w:sz w:val="24"/>
          <w:szCs w:val="24"/>
          <w:lang w:val="en-US"/>
        </w:rPr>
      </w:pPr>
    </w:p>
    <w:p w14:paraId="469E8C87" w14:textId="77777777" w:rsidR="00BA6B69" w:rsidRPr="00E40A3B" w:rsidRDefault="00AE3DFF" w:rsidP="00BA6B69">
      <w:pPr>
        <w:pStyle w:val="ListParagraph"/>
        <w:numPr>
          <w:ilvl w:val="0"/>
          <w:numId w:val="1"/>
        </w:numPr>
        <w:rPr>
          <w:sz w:val="24"/>
          <w:szCs w:val="24"/>
          <w:lang w:val="en-US"/>
        </w:rPr>
      </w:pPr>
      <w:r w:rsidRPr="00E40A3B">
        <w:rPr>
          <w:sz w:val="24"/>
          <w:szCs w:val="24"/>
          <w:lang w:val="en-US"/>
        </w:rPr>
        <w:t>The financial forecast</w:t>
      </w:r>
      <w:r w:rsidR="001F750E" w:rsidRPr="00E40A3B">
        <w:rPr>
          <w:sz w:val="24"/>
          <w:szCs w:val="24"/>
          <w:lang w:val="en-US"/>
        </w:rPr>
        <w:t>s</w:t>
      </w:r>
      <w:r w:rsidRPr="00E40A3B">
        <w:rPr>
          <w:sz w:val="24"/>
          <w:szCs w:val="24"/>
          <w:lang w:val="en-US"/>
        </w:rPr>
        <w:t xml:space="preserve"> </w:t>
      </w:r>
      <w:r w:rsidR="00BA6B69" w:rsidRPr="00E40A3B">
        <w:rPr>
          <w:sz w:val="24"/>
          <w:szCs w:val="24"/>
          <w:lang w:val="en-US"/>
        </w:rPr>
        <w:t xml:space="preserve">(Aurora Statement of Intent 30/6/24) </w:t>
      </w:r>
      <w:r w:rsidRPr="00E40A3B">
        <w:rPr>
          <w:sz w:val="24"/>
          <w:szCs w:val="24"/>
          <w:lang w:val="en-US"/>
        </w:rPr>
        <w:t xml:space="preserve">for the years ending 30/6/2024 to 30/6/2026 show </w:t>
      </w:r>
      <w:r w:rsidR="001F750E" w:rsidRPr="00E40A3B">
        <w:rPr>
          <w:sz w:val="24"/>
          <w:szCs w:val="24"/>
          <w:lang w:val="en-US"/>
        </w:rPr>
        <w:t xml:space="preserve">a 98% </w:t>
      </w:r>
      <w:r w:rsidR="00BA6B69" w:rsidRPr="00E40A3B">
        <w:rPr>
          <w:sz w:val="24"/>
          <w:szCs w:val="24"/>
          <w:lang w:val="en-US"/>
        </w:rPr>
        <w:t>increase</w:t>
      </w:r>
      <w:r w:rsidR="001F750E" w:rsidRPr="00E40A3B">
        <w:rPr>
          <w:sz w:val="24"/>
          <w:szCs w:val="24"/>
          <w:lang w:val="en-US"/>
        </w:rPr>
        <w:t xml:space="preserve"> Net profit after tax to $32 million. Term borrowing for the period was $48 million and capital expenditure was $266 million. </w:t>
      </w:r>
    </w:p>
    <w:p w14:paraId="5F1C1C7A" w14:textId="77777777" w:rsidR="00BA6B69" w:rsidRPr="00E40A3B" w:rsidRDefault="001F750E" w:rsidP="00BA6B69">
      <w:pPr>
        <w:pStyle w:val="ListParagraph"/>
        <w:ind w:left="360"/>
        <w:rPr>
          <w:sz w:val="24"/>
          <w:szCs w:val="24"/>
          <w:lang w:val="en-US"/>
        </w:rPr>
      </w:pPr>
      <w:r w:rsidRPr="00E40A3B">
        <w:rPr>
          <w:sz w:val="24"/>
          <w:szCs w:val="24"/>
          <w:lang w:val="en-US"/>
        </w:rPr>
        <w:t xml:space="preserve">These forecasts show a company </w:t>
      </w:r>
    </w:p>
    <w:p w14:paraId="1AC9868F" w14:textId="77777777" w:rsidR="00BA6B69" w:rsidRPr="00E40A3B" w:rsidRDefault="001F750E" w:rsidP="00BA6B69">
      <w:pPr>
        <w:pStyle w:val="ListParagraph"/>
        <w:numPr>
          <w:ilvl w:val="0"/>
          <w:numId w:val="2"/>
        </w:numPr>
        <w:rPr>
          <w:sz w:val="24"/>
          <w:szCs w:val="24"/>
          <w:lang w:val="en-US"/>
        </w:rPr>
      </w:pPr>
      <w:r w:rsidRPr="00E40A3B">
        <w:rPr>
          <w:sz w:val="24"/>
          <w:szCs w:val="24"/>
          <w:lang w:val="en-US"/>
        </w:rPr>
        <w:t>with growing revenue and profitability</w:t>
      </w:r>
      <w:r w:rsidR="00BA6B69" w:rsidRPr="00E40A3B">
        <w:rPr>
          <w:sz w:val="24"/>
          <w:szCs w:val="24"/>
          <w:lang w:val="en-US"/>
        </w:rPr>
        <w:t xml:space="preserve"> (2026 ROE 12%)</w:t>
      </w:r>
      <w:r w:rsidRPr="00E40A3B">
        <w:rPr>
          <w:sz w:val="24"/>
          <w:szCs w:val="24"/>
          <w:lang w:val="en-US"/>
        </w:rPr>
        <w:t xml:space="preserve"> </w:t>
      </w:r>
    </w:p>
    <w:p w14:paraId="51E79664" w14:textId="1794612A" w:rsidR="00BA6B69" w:rsidRPr="00E40A3B" w:rsidRDefault="001F750E" w:rsidP="00BA6B69">
      <w:pPr>
        <w:pStyle w:val="ListParagraph"/>
        <w:numPr>
          <w:ilvl w:val="0"/>
          <w:numId w:val="2"/>
        </w:numPr>
        <w:rPr>
          <w:sz w:val="24"/>
          <w:szCs w:val="24"/>
          <w:lang w:val="en-US"/>
        </w:rPr>
      </w:pPr>
      <w:r w:rsidRPr="00E40A3B">
        <w:rPr>
          <w:sz w:val="24"/>
          <w:szCs w:val="24"/>
          <w:lang w:val="en-US"/>
        </w:rPr>
        <w:t xml:space="preserve">a leveling off of borrowing </w:t>
      </w:r>
    </w:p>
    <w:p w14:paraId="7F94F71E" w14:textId="22701002" w:rsidR="00AC26CB" w:rsidRPr="00E40A3B" w:rsidRDefault="00C26085" w:rsidP="00AC26CB">
      <w:pPr>
        <w:pStyle w:val="ListParagraph"/>
        <w:numPr>
          <w:ilvl w:val="0"/>
          <w:numId w:val="2"/>
        </w:numPr>
        <w:rPr>
          <w:sz w:val="24"/>
          <w:szCs w:val="24"/>
          <w:lang w:val="en-US"/>
        </w:rPr>
      </w:pPr>
      <w:r>
        <w:rPr>
          <w:sz w:val="24"/>
          <w:szCs w:val="24"/>
          <w:lang w:val="en-US"/>
        </w:rPr>
        <w:t xml:space="preserve">with </w:t>
      </w:r>
      <w:r w:rsidR="001F750E" w:rsidRPr="00E40A3B">
        <w:rPr>
          <w:sz w:val="24"/>
          <w:szCs w:val="24"/>
          <w:lang w:val="en-US"/>
        </w:rPr>
        <w:t>the ability to fund capital expenditure of $80 million annually from internal revenue</w:t>
      </w:r>
    </w:p>
    <w:p w14:paraId="5BCA4A44" w14:textId="52BDD553" w:rsidR="001F750E" w:rsidRPr="00E40A3B" w:rsidRDefault="00AC26CB" w:rsidP="00AC26CB">
      <w:pPr>
        <w:pStyle w:val="ListParagraph"/>
        <w:numPr>
          <w:ilvl w:val="0"/>
          <w:numId w:val="2"/>
        </w:numPr>
        <w:rPr>
          <w:sz w:val="24"/>
          <w:szCs w:val="24"/>
          <w:lang w:val="en-US"/>
        </w:rPr>
      </w:pPr>
      <w:r w:rsidRPr="00E40A3B">
        <w:rPr>
          <w:sz w:val="24"/>
          <w:szCs w:val="24"/>
          <w:lang w:val="en-US"/>
        </w:rPr>
        <w:t>a</w:t>
      </w:r>
      <w:r w:rsidR="001F750E" w:rsidRPr="00E40A3B">
        <w:rPr>
          <w:sz w:val="24"/>
          <w:szCs w:val="24"/>
          <w:lang w:val="en-US"/>
        </w:rPr>
        <w:t xml:space="preserve"> 50% dividend to DCHL </w:t>
      </w:r>
      <w:r w:rsidRPr="00E40A3B">
        <w:rPr>
          <w:sz w:val="24"/>
          <w:szCs w:val="24"/>
          <w:lang w:val="en-US"/>
        </w:rPr>
        <w:t xml:space="preserve">of </w:t>
      </w:r>
      <w:r w:rsidR="001F750E" w:rsidRPr="00E40A3B">
        <w:rPr>
          <w:sz w:val="24"/>
          <w:szCs w:val="24"/>
          <w:lang w:val="en-US"/>
        </w:rPr>
        <w:t xml:space="preserve">$16 </w:t>
      </w:r>
      <w:r w:rsidR="00E40A3B" w:rsidRPr="00E40A3B">
        <w:rPr>
          <w:sz w:val="24"/>
          <w:szCs w:val="24"/>
          <w:lang w:val="en-US"/>
        </w:rPr>
        <w:t>million could</w:t>
      </w:r>
      <w:r w:rsidR="001F750E" w:rsidRPr="00E40A3B">
        <w:rPr>
          <w:sz w:val="24"/>
          <w:szCs w:val="24"/>
          <w:lang w:val="en-US"/>
        </w:rPr>
        <w:t xml:space="preserve"> be paid by 2026. </w:t>
      </w:r>
    </w:p>
    <w:p w14:paraId="5BF12761" w14:textId="77777777" w:rsidR="00AC26CB" w:rsidRPr="00E40A3B" w:rsidRDefault="00AC26CB" w:rsidP="00AC26CB">
      <w:pPr>
        <w:pStyle w:val="ListParagraph"/>
        <w:ind w:left="1440"/>
        <w:rPr>
          <w:sz w:val="24"/>
          <w:szCs w:val="24"/>
          <w:lang w:val="en-US"/>
        </w:rPr>
      </w:pPr>
    </w:p>
    <w:p w14:paraId="39CB5629" w14:textId="2A4F1F7E" w:rsidR="001F750E" w:rsidRPr="00E40A3B" w:rsidRDefault="001F750E" w:rsidP="00AC26CB">
      <w:pPr>
        <w:pStyle w:val="ListParagraph"/>
        <w:numPr>
          <w:ilvl w:val="0"/>
          <w:numId w:val="1"/>
        </w:numPr>
        <w:rPr>
          <w:sz w:val="24"/>
          <w:szCs w:val="24"/>
          <w:lang w:val="en-US"/>
        </w:rPr>
      </w:pPr>
      <w:r w:rsidRPr="00E40A3B">
        <w:rPr>
          <w:sz w:val="24"/>
          <w:szCs w:val="24"/>
          <w:lang w:val="en-US"/>
        </w:rPr>
        <w:t xml:space="preserve">The benefits of a diversified fund are overstated. The proposal </w:t>
      </w:r>
      <w:r w:rsidR="00F527A5" w:rsidRPr="00E40A3B">
        <w:rPr>
          <w:sz w:val="24"/>
          <w:szCs w:val="24"/>
          <w:lang w:val="en-US"/>
        </w:rPr>
        <w:t xml:space="preserve">relies on an average 8% return on the fund with 3% retained to protect the capital value from inflation. The 8% is very bullish </w:t>
      </w:r>
      <w:r w:rsidR="00AC26CB" w:rsidRPr="00E40A3B">
        <w:rPr>
          <w:sz w:val="24"/>
          <w:szCs w:val="24"/>
          <w:lang w:val="en-US"/>
        </w:rPr>
        <w:t>given global</w:t>
      </w:r>
      <w:r w:rsidR="00F527A5" w:rsidRPr="00E40A3B">
        <w:rPr>
          <w:sz w:val="24"/>
          <w:szCs w:val="24"/>
          <w:lang w:val="en-US"/>
        </w:rPr>
        <w:t xml:space="preserve"> debt levels, huge climate change costs and increasing </w:t>
      </w:r>
      <w:r w:rsidR="004702F6" w:rsidRPr="00E40A3B">
        <w:rPr>
          <w:sz w:val="24"/>
          <w:szCs w:val="24"/>
          <w:lang w:val="en-US"/>
        </w:rPr>
        <w:t>global geopolitical</w:t>
      </w:r>
      <w:r w:rsidR="00AC26CB" w:rsidRPr="00E40A3B">
        <w:rPr>
          <w:sz w:val="24"/>
          <w:szCs w:val="24"/>
          <w:lang w:val="en-US"/>
        </w:rPr>
        <w:t xml:space="preserve"> </w:t>
      </w:r>
      <w:r w:rsidR="00F527A5" w:rsidRPr="00E40A3B">
        <w:rPr>
          <w:sz w:val="24"/>
          <w:szCs w:val="24"/>
          <w:lang w:val="en-US"/>
        </w:rPr>
        <w:t xml:space="preserve">uncertainty. </w:t>
      </w:r>
    </w:p>
    <w:p w14:paraId="2CEDAA38" w14:textId="6D880E95" w:rsidR="00F527A5" w:rsidRPr="00E40A3B" w:rsidRDefault="00F527A5" w:rsidP="00AC26CB">
      <w:pPr>
        <w:ind w:left="360"/>
        <w:rPr>
          <w:sz w:val="24"/>
          <w:szCs w:val="24"/>
          <w:lang w:val="en-US"/>
        </w:rPr>
      </w:pPr>
      <w:r w:rsidRPr="00E40A3B">
        <w:rPr>
          <w:sz w:val="24"/>
          <w:szCs w:val="24"/>
          <w:lang w:val="en-US"/>
        </w:rPr>
        <w:t>If we assume a</w:t>
      </w:r>
      <w:r w:rsidR="00AC26CB" w:rsidRPr="00E40A3B">
        <w:rPr>
          <w:sz w:val="24"/>
          <w:szCs w:val="24"/>
          <w:lang w:val="en-US"/>
        </w:rPr>
        <w:t xml:space="preserve">n annual </w:t>
      </w:r>
      <w:r w:rsidR="004702F6" w:rsidRPr="00E40A3B">
        <w:rPr>
          <w:sz w:val="24"/>
          <w:szCs w:val="24"/>
          <w:lang w:val="en-US"/>
        </w:rPr>
        <w:t xml:space="preserve">return </w:t>
      </w:r>
      <w:r w:rsidRPr="00E40A3B">
        <w:rPr>
          <w:sz w:val="24"/>
          <w:szCs w:val="24"/>
          <w:lang w:val="en-US"/>
        </w:rPr>
        <w:t>fluctuation of 3% around the 8% average return</w:t>
      </w:r>
      <w:r w:rsidR="00AC26CB" w:rsidRPr="00E40A3B">
        <w:rPr>
          <w:sz w:val="24"/>
          <w:szCs w:val="24"/>
          <w:lang w:val="en-US"/>
        </w:rPr>
        <w:t>,</w:t>
      </w:r>
      <w:r w:rsidRPr="00E40A3B">
        <w:rPr>
          <w:sz w:val="24"/>
          <w:szCs w:val="24"/>
          <w:lang w:val="en-US"/>
        </w:rPr>
        <w:t xml:space="preserve"> then returns available for dividends are in the range of 2% to 8</w:t>
      </w:r>
      <w:r w:rsidR="004702F6" w:rsidRPr="00E40A3B">
        <w:rPr>
          <w:sz w:val="24"/>
          <w:szCs w:val="24"/>
          <w:lang w:val="en-US"/>
        </w:rPr>
        <w:t>%.</w:t>
      </w:r>
      <w:r w:rsidRPr="00E40A3B">
        <w:rPr>
          <w:sz w:val="24"/>
          <w:szCs w:val="24"/>
          <w:lang w:val="en-US"/>
        </w:rPr>
        <w:t xml:space="preserve">  On a fund of $400 million this is a </w:t>
      </w:r>
      <w:r w:rsidR="004702F6" w:rsidRPr="00E40A3B">
        <w:rPr>
          <w:sz w:val="24"/>
          <w:szCs w:val="24"/>
          <w:lang w:val="en-US"/>
        </w:rPr>
        <w:t xml:space="preserve">dividend </w:t>
      </w:r>
      <w:r w:rsidRPr="00E40A3B">
        <w:rPr>
          <w:sz w:val="24"/>
          <w:szCs w:val="24"/>
          <w:lang w:val="en-US"/>
        </w:rPr>
        <w:t xml:space="preserve">range </w:t>
      </w:r>
      <w:r w:rsidR="004702F6" w:rsidRPr="00E40A3B">
        <w:rPr>
          <w:sz w:val="24"/>
          <w:szCs w:val="24"/>
          <w:lang w:val="en-US"/>
        </w:rPr>
        <w:t xml:space="preserve">of </w:t>
      </w:r>
      <w:r w:rsidRPr="00E40A3B">
        <w:rPr>
          <w:sz w:val="24"/>
          <w:szCs w:val="24"/>
          <w:lang w:val="en-US"/>
        </w:rPr>
        <w:t xml:space="preserve">$8 million to $32 million. Hardly more </w:t>
      </w:r>
      <w:r w:rsidR="00AC26CB" w:rsidRPr="00E40A3B">
        <w:rPr>
          <w:sz w:val="24"/>
          <w:szCs w:val="24"/>
          <w:lang w:val="en-US"/>
        </w:rPr>
        <w:t>consistent</w:t>
      </w:r>
      <w:r w:rsidRPr="00E40A3B">
        <w:rPr>
          <w:sz w:val="24"/>
          <w:szCs w:val="24"/>
          <w:lang w:val="en-US"/>
        </w:rPr>
        <w:t xml:space="preserve"> and higher than the expected return from Aurora</w:t>
      </w:r>
      <w:r w:rsidR="00AC26CB" w:rsidRPr="00E40A3B">
        <w:rPr>
          <w:sz w:val="24"/>
          <w:szCs w:val="24"/>
          <w:lang w:val="en-US"/>
        </w:rPr>
        <w:t xml:space="preserve"> and</w:t>
      </w:r>
      <w:r w:rsidRPr="00E40A3B">
        <w:rPr>
          <w:sz w:val="24"/>
          <w:szCs w:val="24"/>
          <w:lang w:val="en-US"/>
        </w:rPr>
        <w:t xml:space="preserve"> with no future upside.</w:t>
      </w:r>
    </w:p>
    <w:p w14:paraId="6DC04698" w14:textId="0943497E" w:rsidR="004702F6" w:rsidRPr="00E40A3B" w:rsidRDefault="00F527A5" w:rsidP="00AC26CB">
      <w:pPr>
        <w:pStyle w:val="ListParagraph"/>
        <w:numPr>
          <w:ilvl w:val="0"/>
          <w:numId w:val="1"/>
        </w:numPr>
        <w:rPr>
          <w:sz w:val="24"/>
          <w:szCs w:val="24"/>
          <w:lang w:val="en-US"/>
        </w:rPr>
      </w:pPr>
      <w:r w:rsidRPr="00E40A3B">
        <w:rPr>
          <w:sz w:val="24"/>
          <w:szCs w:val="24"/>
          <w:lang w:val="en-US"/>
        </w:rPr>
        <w:t>Loss of control</w:t>
      </w:r>
    </w:p>
    <w:p w14:paraId="5B06543A" w14:textId="77777777" w:rsidR="004702F6" w:rsidRPr="00E40A3B" w:rsidRDefault="00F527A5" w:rsidP="004702F6">
      <w:pPr>
        <w:pStyle w:val="ListParagraph"/>
        <w:numPr>
          <w:ilvl w:val="1"/>
          <w:numId w:val="1"/>
        </w:numPr>
        <w:rPr>
          <w:sz w:val="24"/>
          <w:szCs w:val="24"/>
          <w:lang w:val="en-US"/>
        </w:rPr>
      </w:pPr>
      <w:r w:rsidRPr="00E40A3B">
        <w:rPr>
          <w:sz w:val="24"/>
          <w:szCs w:val="24"/>
          <w:lang w:val="en-US"/>
        </w:rPr>
        <w:t xml:space="preserve">New </w:t>
      </w:r>
      <w:r w:rsidR="00AC26CB" w:rsidRPr="00E40A3B">
        <w:rPr>
          <w:sz w:val="24"/>
          <w:szCs w:val="24"/>
          <w:lang w:val="en-US"/>
        </w:rPr>
        <w:t>Zealand,</w:t>
      </w:r>
      <w:r w:rsidRPr="00E40A3B">
        <w:rPr>
          <w:sz w:val="24"/>
          <w:szCs w:val="24"/>
          <w:lang w:val="en-US"/>
        </w:rPr>
        <w:t xml:space="preserve"> Australia and the UK are awash with examples o</w:t>
      </w:r>
      <w:r w:rsidR="00AC26CB" w:rsidRPr="00E40A3B">
        <w:rPr>
          <w:sz w:val="24"/>
          <w:szCs w:val="24"/>
          <w:lang w:val="en-US"/>
        </w:rPr>
        <w:t>f</w:t>
      </w:r>
      <w:r w:rsidRPr="00E40A3B">
        <w:rPr>
          <w:sz w:val="24"/>
          <w:szCs w:val="24"/>
          <w:lang w:val="en-US"/>
        </w:rPr>
        <w:t xml:space="preserve"> public </w:t>
      </w:r>
      <w:r w:rsidR="00AC26CB" w:rsidRPr="00E40A3B">
        <w:rPr>
          <w:sz w:val="24"/>
          <w:szCs w:val="24"/>
          <w:lang w:val="en-US"/>
        </w:rPr>
        <w:t>monopolies</w:t>
      </w:r>
      <w:r w:rsidRPr="00E40A3B">
        <w:rPr>
          <w:sz w:val="24"/>
          <w:szCs w:val="24"/>
          <w:lang w:val="en-US"/>
        </w:rPr>
        <w:t xml:space="preserve"> being sold to </w:t>
      </w:r>
      <w:r w:rsidR="00AC26CB" w:rsidRPr="00E40A3B">
        <w:rPr>
          <w:sz w:val="24"/>
          <w:szCs w:val="24"/>
          <w:lang w:val="en-US"/>
        </w:rPr>
        <w:t>satisfy</w:t>
      </w:r>
      <w:r w:rsidRPr="00E40A3B">
        <w:rPr>
          <w:sz w:val="24"/>
          <w:szCs w:val="24"/>
          <w:lang w:val="en-US"/>
        </w:rPr>
        <w:t xml:space="preserve"> short term over indebtedness with the resulting funds being squandered.</w:t>
      </w:r>
      <w:r w:rsidR="00876B0A" w:rsidRPr="00E40A3B">
        <w:rPr>
          <w:sz w:val="24"/>
          <w:szCs w:val="24"/>
          <w:lang w:val="en-US"/>
        </w:rPr>
        <w:t xml:space="preserve"> </w:t>
      </w:r>
    </w:p>
    <w:p w14:paraId="5E3A3F8D" w14:textId="48712D08" w:rsidR="008F050E" w:rsidRPr="00E40A3B" w:rsidRDefault="00AC26CB" w:rsidP="004702F6">
      <w:pPr>
        <w:pStyle w:val="ListParagraph"/>
        <w:numPr>
          <w:ilvl w:val="1"/>
          <w:numId w:val="1"/>
        </w:numPr>
        <w:rPr>
          <w:sz w:val="24"/>
          <w:szCs w:val="24"/>
          <w:lang w:val="en-US"/>
        </w:rPr>
      </w:pPr>
      <w:r w:rsidRPr="00E40A3B">
        <w:rPr>
          <w:sz w:val="24"/>
          <w:szCs w:val="24"/>
          <w:lang w:val="en-US"/>
        </w:rPr>
        <w:t>The</w:t>
      </w:r>
      <w:r w:rsidR="00876B0A" w:rsidRPr="00E40A3B">
        <w:rPr>
          <w:sz w:val="24"/>
          <w:szCs w:val="24"/>
          <w:lang w:val="en-US"/>
        </w:rPr>
        <w:t xml:space="preserve"> </w:t>
      </w:r>
      <w:r w:rsidR="00042EEF" w:rsidRPr="00E40A3B">
        <w:rPr>
          <w:sz w:val="24"/>
          <w:szCs w:val="24"/>
          <w:lang w:val="en-US"/>
        </w:rPr>
        <w:t>ratepayer</w:t>
      </w:r>
      <w:r w:rsidR="00042EEF">
        <w:rPr>
          <w:sz w:val="24"/>
          <w:szCs w:val="24"/>
          <w:lang w:val="en-US"/>
        </w:rPr>
        <w:t>s’</w:t>
      </w:r>
      <w:r w:rsidR="00042EEF" w:rsidRPr="00E40A3B">
        <w:rPr>
          <w:sz w:val="24"/>
          <w:szCs w:val="24"/>
          <w:lang w:val="en-US"/>
        </w:rPr>
        <w:t xml:space="preserve"> interests</w:t>
      </w:r>
      <w:r w:rsidR="00876B0A" w:rsidRPr="00E40A3B">
        <w:rPr>
          <w:sz w:val="24"/>
          <w:szCs w:val="24"/>
          <w:lang w:val="en-US"/>
        </w:rPr>
        <w:t xml:space="preserve"> </w:t>
      </w:r>
      <w:r w:rsidRPr="00E40A3B">
        <w:rPr>
          <w:sz w:val="24"/>
          <w:szCs w:val="24"/>
          <w:lang w:val="en-US"/>
        </w:rPr>
        <w:t xml:space="preserve">become secondary to shareholder returns. </w:t>
      </w:r>
    </w:p>
    <w:p w14:paraId="00D1F767" w14:textId="77777777" w:rsidR="008F050E" w:rsidRPr="00E40A3B" w:rsidRDefault="00AC26CB" w:rsidP="004702F6">
      <w:pPr>
        <w:pStyle w:val="ListParagraph"/>
        <w:numPr>
          <w:ilvl w:val="1"/>
          <w:numId w:val="1"/>
        </w:numPr>
        <w:rPr>
          <w:sz w:val="24"/>
          <w:szCs w:val="24"/>
          <w:lang w:val="en-US"/>
        </w:rPr>
      </w:pPr>
      <w:r w:rsidRPr="00E40A3B">
        <w:rPr>
          <w:sz w:val="24"/>
          <w:szCs w:val="24"/>
          <w:lang w:val="en-US"/>
        </w:rPr>
        <w:t xml:space="preserve">Dividends potentially going offshore or at the very least out of Otago. </w:t>
      </w:r>
    </w:p>
    <w:p w14:paraId="2CD485BE" w14:textId="7BA4EAD5" w:rsidR="00F527A5" w:rsidRPr="00E40A3B" w:rsidRDefault="00AC26CB" w:rsidP="004702F6">
      <w:pPr>
        <w:pStyle w:val="ListParagraph"/>
        <w:numPr>
          <w:ilvl w:val="1"/>
          <w:numId w:val="1"/>
        </w:numPr>
        <w:rPr>
          <w:sz w:val="24"/>
          <w:szCs w:val="24"/>
          <w:lang w:val="en-US"/>
        </w:rPr>
      </w:pPr>
      <w:r w:rsidRPr="00E40A3B">
        <w:rPr>
          <w:sz w:val="24"/>
          <w:szCs w:val="24"/>
          <w:lang w:val="en-US"/>
        </w:rPr>
        <w:t xml:space="preserve">There would be the loss of a dividend producing </w:t>
      </w:r>
      <w:r w:rsidR="004702F6" w:rsidRPr="00E40A3B">
        <w:rPr>
          <w:sz w:val="24"/>
          <w:szCs w:val="24"/>
          <w:lang w:val="en-US"/>
        </w:rPr>
        <w:t>legacy investment that would support local services and public works for generations.</w:t>
      </w:r>
    </w:p>
    <w:p w14:paraId="791632C9" w14:textId="77777777" w:rsidR="004702F6" w:rsidRPr="00E40A3B" w:rsidRDefault="004702F6" w:rsidP="004702F6">
      <w:pPr>
        <w:pStyle w:val="ListParagraph"/>
        <w:ind w:left="360"/>
        <w:rPr>
          <w:sz w:val="24"/>
          <w:szCs w:val="24"/>
          <w:lang w:val="en-US"/>
        </w:rPr>
      </w:pPr>
    </w:p>
    <w:p w14:paraId="2FB67267" w14:textId="4024F3DF" w:rsidR="00AE3DFF" w:rsidRPr="009079F1" w:rsidRDefault="006D436F" w:rsidP="009079F1">
      <w:pPr>
        <w:pStyle w:val="ListParagraph"/>
        <w:numPr>
          <w:ilvl w:val="0"/>
          <w:numId w:val="1"/>
        </w:numPr>
        <w:rPr>
          <w:lang w:val="en-US"/>
        </w:rPr>
      </w:pPr>
      <w:r w:rsidRPr="009079F1">
        <w:rPr>
          <w:sz w:val="24"/>
          <w:szCs w:val="24"/>
          <w:lang w:val="en-US"/>
        </w:rPr>
        <w:t xml:space="preserve">With respect to the term debt, which is the reason for the sale, the answer is to change the legal relationship between Aurora and the DCC so that it is not included in group debt under LGFA requirements. If this can be </w:t>
      </w:r>
      <w:proofErr w:type="gramStart"/>
      <w:r w:rsidRPr="009079F1">
        <w:rPr>
          <w:sz w:val="24"/>
          <w:szCs w:val="24"/>
          <w:lang w:val="en-US"/>
        </w:rPr>
        <w:t>done</w:t>
      </w:r>
      <w:proofErr w:type="gramEnd"/>
      <w:r w:rsidRPr="009079F1">
        <w:rPr>
          <w:sz w:val="24"/>
          <w:szCs w:val="24"/>
          <w:lang w:val="en-US"/>
        </w:rPr>
        <w:t xml:space="preserve"> we can have reduced debt in the DCC and keep Aurora for future generations of Otago</w:t>
      </w:r>
      <w:r w:rsidR="00C26085">
        <w:rPr>
          <w:sz w:val="24"/>
          <w:szCs w:val="24"/>
          <w:lang w:val="en-US"/>
        </w:rPr>
        <w:t xml:space="preserve"> residents.</w:t>
      </w:r>
    </w:p>
    <w:sectPr w:rsidR="00AE3DFF" w:rsidRPr="009079F1" w:rsidSect="00EE266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93A4B"/>
    <w:multiLevelType w:val="hybridMultilevel"/>
    <w:tmpl w:val="47563214"/>
    <w:lvl w:ilvl="0" w:tplc="1409000F">
      <w:start w:val="1"/>
      <w:numFmt w:val="decimal"/>
      <w:lvlText w:val="%1."/>
      <w:lvlJc w:val="left"/>
      <w:pPr>
        <w:ind w:left="36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586B5839"/>
    <w:multiLevelType w:val="hybridMultilevel"/>
    <w:tmpl w:val="BA08573A"/>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607825FF"/>
    <w:multiLevelType w:val="hybridMultilevel"/>
    <w:tmpl w:val="C3485A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99629307">
    <w:abstractNumId w:val="0"/>
  </w:num>
  <w:num w:numId="2" w16cid:durableId="181601375">
    <w:abstractNumId w:val="1"/>
  </w:num>
  <w:num w:numId="3" w16cid:durableId="442188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FF"/>
    <w:rsid w:val="00042EEF"/>
    <w:rsid w:val="001F750E"/>
    <w:rsid w:val="002F45FA"/>
    <w:rsid w:val="004702F6"/>
    <w:rsid w:val="005211C5"/>
    <w:rsid w:val="006D436F"/>
    <w:rsid w:val="00735A20"/>
    <w:rsid w:val="00876B0A"/>
    <w:rsid w:val="008F050E"/>
    <w:rsid w:val="009079F1"/>
    <w:rsid w:val="00AC26CB"/>
    <w:rsid w:val="00AE3DFF"/>
    <w:rsid w:val="00B76FE8"/>
    <w:rsid w:val="00BA6B69"/>
    <w:rsid w:val="00C26085"/>
    <w:rsid w:val="00E40A3B"/>
    <w:rsid w:val="00EE2661"/>
    <w:rsid w:val="00F527A5"/>
    <w:rsid w:val="00F67C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83ED"/>
  <w15:chartTrackingRefBased/>
  <w15:docId w15:val="{CEBF424A-7EB3-4F60-9822-D48FEB30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B69"/>
    <w:pPr>
      <w:ind w:left="720"/>
      <w:contextualSpacing/>
    </w:pPr>
  </w:style>
  <w:style w:type="character" w:styleId="CommentReference">
    <w:name w:val="annotation reference"/>
    <w:basedOn w:val="DefaultParagraphFont"/>
    <w:uiPriority w:val="99"/>
    <w:semiHidden/>
    <w:unhideWhenUsed/>
    <w:rsid w:val="00C26085"/>
    <w:rPr>
      <w:sz w:val="16"/>
      <w:szCs w:val="16"/>
    </w:rPr>
  </w:style>
  <w:style w:type="paragraph" w:styleId="CommentText">
    <w:name w:val="annotation text"/>
    <w:basedOn w:val="Normal"/>
    <w:link w:val="CommentTextChar"/>
    <w:uiPriority w:val="99"/>
    <w:semiHidden/>
    <w:unhideWhenUsed/>
    <w:rsid w:val="00C26085"/>
    <w:pPr>
      <w:spacing w:line="240" w:lineRule="auto"/>
    </w:pPr>
    <w:rPr>
      <w:sz w:val="20"/>
      <w:szCs w:val="20"/>
    </w:rPr>
  </w:style>
  <w:style w:type="character" w:customStyle="1" w:styleId="CommentTextChar">
    <w:name w:val="Comment Text Char"/>
    <w:basedOn w:val="DefaultParagraphFont"/>
    <w:link w:val="CommentText"/>
    <w:uiPriority w:val="99"/>
    <w:semiHidden/>
    <w:rsid w:val="00C26085"/>
    <w:rPr>
      <w:sz w:val="20"/>
      <w:szCs w:val="20"/>
    </w:rPr>
  </w:style>
  <w:style w:type="paragraph" w:styleId="CommentSubject">
    <w:name w:val="annotation subject"/>
    <w:basedOn w:val="CommentText"/>
    <w:next w:val="CommentText"/>
    <w:link w:val="CommentSubjectChar"/>
    <w:uiPriority w:val="99"/>
    <w:semiHidden/>
    <w:unhideWhenUsed/>
    <w:rsid w:val="00C26085"/>
    <w:rPr>
      <w:b/>
      <w:bCs/>
    </w:rPr>
  </w:style>
  <w:style w:type="character" w:customStyle="1" w:styleId="CommentSubjectChar">
    <w:name w:val="Comment Subject Char"/>
    <w:basedOn w:val="CommentTextChar"/>
    <w:link w:val="CommentSubject"/>
    <w:uiPriority w:val="99"/>
    <w:semiHidden/>
    <w:rsid w:val="00C260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Sue</dc:creator>
  <cp:keywords/>
  <dc:description/>
  <cp:lastModifiedBy>John &amp; Sue</cp:lastModifiedBy>
  <cp:revision>2</cp:revision>
  <cp:lastPrinted>2024-04-30T05:21:00Z</cp:lastPrinted>
  <dcterms:created xsi:type="dcterms:W3CDTF">2024-04-30T06:06:00Z</dcterms:created>
  <dcterms:modified xsi:type="dcterms:W3CDTF">2024-04-30T06:06:00Z</dcterms:modified>
</cp:coreProperties>
</file>