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80C6A" w14:textId="7252BCCC" w:rsidR="005A2C37" w:rsidRPr="002E3D02" w:rsidRDefault="005A2C37">
      <w:pPr>
        <w:rPr>
          <w:b/>
          <w:bCs/>
          <w:sz w:val="32"/>
          <w:szCs w:val="32"/>
        </w:rPr>
      </w:pPr>
      <w:r w:rsidRPr="002E3D02">
        <w:rPr>
          <w:b/>
          <w:bCs/>
          <w:sz w:val="32"/>
          <w:szCs w:val="32"/>
        </w:rPr>
        <w:t>Submission to the DCC Nine Year Plan</w:t>
      </w:r>
      <w:r w:rsidR="002E3D02" w:rsidRPr="002E3D02">
        <w:rPr>
          <w:b/>
          <w:bCs/>
          <w:sz w:val="32"/>
          <w:szCs w:val="32"/>
        </w:rPr>
        <w:t xml:space="preserve"> 2025 - 2034</w:t>
      </w:r>
    </w:p>
    <w:p w14:paraId="57437536" w14:textId="1528B422" w:rsidR="002E3D02" w:rsidRPr="002E3D02" w:rsidRDefault="002E3D02">
      <w:pPr>
        <w:rPr>
          <w:b/>
          <w:bCs/>
          <w:sz w:val="32"/>
          <w:szCs w:val="32"/>
        </w:rPr>
      </w:pPr>
      <w:r w:rsidRPr="002E3D02">
        <w:rPr>
          <w:b/>
          <w:bCs/>
          <w:sz w:val="32"/>
          <w:szCs w:val="32"/>
        </w:rPr>
        <w:t>Submission of Andrew Simms.</w:t>
      </w:r>
    </w:p>
    <w:p w14:paraId="42D02981" w14:textId="4EDF1EC5" w:rsidR="002E3D02" w:rsidRDefault="002E3D02">
      <w:pPr>
        <w:rPr>
          <w:b/>
          <w:bCs/>
          <w:sz w:val="32"/>
          <w:szCs w:val="32"/>
        </w:rPr>
      </w:pPr>
      <w:r w:rsidRPr="002E3D02">
        <w:rPr>
          <w:b/>
          <w:bCs/>
          <w:sz w:val="32"/>
          <w:szCs w:val="32"/>
        </w:rPr>
        <w:t>30 April 2025</w:t>
      </w:r>
    </w:p>
    <w:p w14:paraId="61961D31" w14:textId="634500EA" w:rsidR="00763440" w:rsidRDefault="00763440">
      <w:r>
        <w:rPr>
          <w:b/>
          <w:bCs/>
          <w:sz w:val="32"/>
          <w:szCs w:val="32"/>
        </w:rPr>
        <w:t>The proposal to establish a class 1 landfill at Smooth Hill.</w:t>
      </w:r>
    </w:p>
    <w:p w14:paraId="63805661" w14:textId="77777777" w:rsidR="005A2C37" w:rsidRDefault="005A2C37"/>
    <w:p w14:paraId="1B7458ED" w14:textId="40F80E58" w:rsidR="00861BB1" w:rsidRDefault="00861BB1">
      <w:pPr>
        <w:rPr>
          <w:sz w:val="21"/>
          <w:szCs w:val="21"/>
        </w:rPr>
      </w:pPr>
      <w:r w:rsidRPr="00B65749">
        <w:rPr>
          <w:sz w:val="21"/>
          <w:szCs w:val="21"/>
        </w:rPr>
        <w:t>This submission is made in my personal capacity</w:t>
      </w:r>
      <w:r w:rsidR="00732B24" w:rsidRPr="00B65749">
        <w:rPr>
          <w:sz w:val="21"/>
          <w:szCs w:val="21"/>
        </w:rPr>
        <w:t>.</w:t>
      </w:r>
      <w:r w:rsidR="00B65749" w:rsidRPr="00B65749">
        <w:rPr>
          <w:sz w:val="21"/>
          <w:szCs w:val="21"/>
        </w:rPr>
        <w:t xml:space="preserve"> I wish to speak to this submission.</w:t>
      </w:r>
    </w:p>
    <w:p w14:paraId="7E8EE9AF" w14:textId="0895BE87" w:rsidR="00763440" w:rsidRPr="00B65749" w:rsidRDefault="00763440">
      <w:pPr>
        <w:rPr>
          <w:sz w:val="21"/>
          <w:szCs w:val="21"/>
        </w:rPr>
      </w:pPr>
      <w:r>
        <w:rPr>
          <w:sz w:val="21"/>
          <w:szCs w:val="21"/>
        </w:rPr>
        <w:t xml:space="preserve">I do not support the establishment of a </w:t>
      </w:r>
      <w:r w:rsidR="005A2245">
        <w:rPr>
          <w:sz w:val="21"/>
          <w:szCs w:val="21"/>
        </w:rPr>
        <w:t>landfill at Smooth Hill.</w:t>
      </w:r>
    </w:p>
    <w:p w14:paraId="000607DE" w14:textId="2C7B90F2" w:rsidR="00471A41" w:rsidRPr="00B65749" w:rsidRDefault="001713BD">
      <w:pPr>
        <w:rPr>
          <w:sz w:val="21"/>
          <w:szCs w:val="21"/>
        </w:rPr>
      </w:pPr>
      <w:r w:rsidRPr="00B65749">
        <w:rPr>
          <w:sz w:val="21"/>
          <w:szCs w:val="21"/>
        </w:rPr>
        <w:t xml:space="preserve">The establishment of a class 1 landfill at </w:t>
      </w:r>
      <w:r w:rsidR="00BE38EA" w:rsidRPr="00B65749">
        <w:rPr>
          <w:sz w:val="21"/>
          <w:szCs w:val="21"/>
        </w:rPr>
        <w:t xml:space="preserve">Smooth Hill </w:t>
      </w:r>
      <w:r w:rsidR="007C51BF" w:rsidRPr="00B65749">
        <w:rPr>
          <w:sz w:val="21"/>
          <w:szCs w:val="21"/>
        </w:rPr>
        <w:t xml:space="preserve">involves the expenditure of at least $92.4M </w:t>
      </w:r>
      <w:r w:rsidR="009C7173" w:rsidRPr="00B65749">
        <w:rPr>
          <w:sz w:val="21"/>
          <w:szCs w:val="21"/>
        </w:rPr>
        <w:t xml:space="preserve">of </w:t>
      </w:r>
      <w:proofErr w:type="gramStart"/>
      <w:r w:rsidR="009C7173" w:rsidRPr="00B65749">
        <w:rPr>
          <w:sz w:val="21"/>
          <w:szCs w:val="21"/>
        </w:rPr>
        <w:t>ratepayers</w:t>
      </w:r>
      <w:proofErr w:type="gramEnd"/>
      <w:r w:rsidR="009C7173" w:rsidRPr="00B65749">
        <w:rPr>
          <w:sz w:val="21"/>
          <w:szCs w:val="21"/>
        </w:rPr>
        <w:t xml:space="preserve"> money </w:t>
      </w:r>
      <w:r w:rsidR="007C51BF" w:rsidRPr="00B65749">
        <w:rPr>
          <w:sz w:val="21"/>
          <w:szCs w:val="21"/>
        </w:rPr>
        <w:t xml:space="preserve">and carries very significant risks for Dunedin, both </w:t>
      </w:r>
      <w:r w:rsidR="009D669D" w:rsidRPr="00B65749">
        <w:rPr>
          <w:sz w:val="21"/>
          <w:szCs w:val="21"/>
        </w:rPr>
        <w:t xml:space="preserve">commercial </w:t>
      </w:r>
      <w:r w:rsidR="007C51BF" w:rsidRPr="00B65749">
        <w:rPr>
          <w:sz w:val="21"/>
          <w:szCs w:val="21"/>
        </w:rPr>
        <w:t>and physical.</w:t>
      </w:r>
    </w:p>
    <w:p w14:paraId="1647DB02" w14:textId="3CF8C38A" w:rsidR="009C7173" w:rsidRPr="00B65749" w:rsidRDefault="00033BF5">
      <w:pPr>
        <w:rPr>
          <w:sz w:val="21"/>
          <w:szCs w:val="21"/>
        </w:rPr>
      </w:pPr>
      <w:proofErr w:type="gramStart"/>
      <w:r w:rsidRPr="00B65749">
        <w:rPr>
          <w:sz w:val="21"/>
          <w:szCs w:val="21"/>
        </w:rPr>
        <w:t>All of</w:t>
      </w:r>
      <w:proofErr w:type="gramEnd"/>
      <w:r w:rsidRPr="00B65749">
        <w:rPr>
          <w:sz w:val="21"/>
          <w:szCs w:val="21"/>
        </w:rPr>
        <w:t xml:space="preserve"> this capital expenditure is front loaded</w:t>
      </w:r>
      <w:r w:rsidR="00E14402" w:rsidRPr="00B65749">
        <w:rPr>
          <w:sz w:val="21"/>
          <w:szCs w:val="21"/>
        </w:rPr>
        <w:t xml:space="preserve">, and because the entire cost will be borrowed, the cost will </w:t>
      </w:r>
      <w:r w:rsidR="00E80912" w:rsidRPr="00B65749">
        <w:rPr>
          <w:sz w:val="21"/>
          <w:szCs w:val="21"/>
        </w:rPr>
        <w:t xml:space="preserve">not be met by our generation but will be pushed onto </w:t>
      </w:r>
      <w:r w:rsidR="008C186E" w:rsidRPr="00B65749">
        <w:rPr>
          <w:sz w:val="21"/>
          <w:szCs w:val="21"/>
        </w:rPr>
        <w:t>our tamariki and mokopuna.</w:t>
      </w:r>
      <w:r w:rsidR="00ED4861" w:rsidRPr="00B65749">
        <w:rPr>
          <w:sz w:val="21"/>
          <w:szCs w:val="21"/>
        </w:rPr>
        <w:t xml:space="preserve"> As we are also learning, landfills are an intergenerational liability. Dumping </w:t>
      </w:r>
      <w:r w:rsidR="0020607F" w:rsidRPr="00B65749">
        <w:rPr>
          <w:sz w:val="21"/>
          <w:szCs w:val="21"/>
        </w:rPr>
        <w:t xml:space="preserve">rubbish at Kettle Park was once considered a great idea by </w:t>
      </w:r>
      <w:r w:rsidR="004B4FE2" w:rsidRPr="00B65749">
        <w:rPr>
          <w:sz w:val="21"/>
          <w:szCs w:val="21"/>
        </w:rPr>
        <w:t>your predecessors around this very table.</w:t>
      </w:r>
    </w:p>
    <w:p w14:paraId="5CEBA063" w14:textId="6D7855B9" w:rsidR="001713BD" w:rsidRPr="00B65749" w:rsidRDefault="002F02A3">
      <w:pPr>
        <w:rPr>
          <w:sz w:val="21"/>
          <w:szCs w:val="21"/>
        </w:rPr>
      </w:pPr>
      <w:r w:rsidRPr="00B65749">
        <w:rPr>
          <w:sz w:val="21"/>
          <w:szCs w:val="21"/>
        </w:rPr>
        <w:t xml:space="preserve">Options exist that allow the DCC to avoid borrowing at least $92.4M </w:t>
      </w:r>
      <w:r w:rsidR="009D669D" w:rsidRPr="00B65749">
        <w:rPr>
          <w:sz w:val="21"/>
          <w:szCs w:val="21"/>
        </w:rPr>
        <w:t xml:space="preserve">and to avoid the risk </w:t>
      </w:r>
      <w:r w:rsidR="00270431" w:rsidRPr="00B65749">
        <w:rPr>
          <w:sz w:val="21"/>
          <w:szCs w:val="21"/>
        </w:rPr>
        <w:t>for th</w:t>
      </w:r>
      <w:r w:rsidR="00B26677" w:rsidRPr="00B65749">
        <w:rPr>
          <w:sz w:val="21"/>
          <w:szCs w:val="21"/>
        </w:rPr>
        <w:t xml:space="preserve">e </w:t>
      </w:r>
      <w:r w:rsidR="00270431" w:rsidRPr="00B65749">
        <w:rPr>
          <w:sz w:val="21"/>
          <w:szCs w:val="21"/>
        </w:rPr>
        <w:t>future generations of Dunedin residents.</w:t>
      </w:r>
    </w:p>
    <w:p w14:paraId="10204EB6" w14:textId="43F47DB5" w:rsidR="007C51BF" w:rsidRPr="00B65749" w:rsidRDefault="007C51BF">
      <w:pPr>
        <w:rPr>
          <w:sz w:val="21"/>
          <w:szCs w:val="21"/>
        </w:rPr>
      </w:pPr>
      <w:r w:rsidRPr="00B65749">
        <w:rPr>
          <w:sz w:val="21"/>
          <w:szCs w:val="21"/>
        </w:rPr>
        <w:t>The risks are recognised but downplayed by the DCC in the Smooth Hill Update (DCC 28 Jan 25)</w:t>
      </w:r>
      <w:r w:rsidR="00D7121B" w:rsidRPr="00B65749">
        <w:rPr>
          <w:sz w:val="21"/>
          <w:szCs w:val="21"/>
        </w:rPr>
        <w:t>. The risks are</w:t>
      </w:r>
      <w:r w:rsidRPr="00B65749">
        <w:rPr>
          <w:sz w:val="21"/>
          <w:szCs w:val="21"/>
        </w:rPr>
        <w:t xml:space="preserve"> even more evident </w:t>
      </w:r>
      <w:r w:rsidR="00616203" w:rsidRPr="00B65749">
        <w:rPr>
          <w:sz w:val="21"/>
          <w:szCs w:val="21"/>
        </w:rPr>
        <w:t>in the Smooth Hill</w:t>
      </w:r>
      <w:r w:rsidRPr="00B65749">
        <w:rPr>
          <w:sz w:val="21"/>
          <w:szCs w:val="21"/>
        </w:rPr>
        <w:t xml:space="preserve"> Resource Consent Decision and Conditions.</w:t>
      </w:r>
    </w:p>
    <w:p w14:paraId="65FA280D" w14:textId="72641BA7" w:rsidR="007C51BF" w:rsidRPr="00B65749" w:rsidRDefault="007C51BF">
      <w:pPr>
        <w:rPr>
          <w:sz w:val="21"/>
          <w:szCs w:val="21"/>
        </w:rPr>
      </w:pPr>
      <w:r w:rsidRPr="00B65749">
        <w:rPr>
          <w:sz w:val="21"/>
          <w:szCs w:val="21"/>
        </w:rPr>
        <w:t>The key risks identified by the DCC</w:t>
      </w:r>
      <w:r w:rsidR="00616203" w:rsidRPr="00B65749">
        <w:rPr>
          <w:sz w:val="21"/>
          <w:szCs w:val="21"/>
        </w:rPr>
        <w:t xml:space="preserve"> </w:t>
      </w:r>
      <w:r w:rsidRPr="00B65749">
        <w:rPr>
          <w:sz w:val="21"/>
          <w:szCs w:val="21"/>
        </w:rPr>
        <w:t>are:</w:t>
      </w:r>
    </w:p>
    <w:p w14:paraId="5C0F7F1A" w14:textId="77777777" w:rsidR="00616203" w:rsidRPr="00B65749" w:rsidRDefault="007C51BF" w:rsidP="00616203">
      <w:pPr>
        <w:pStyle w:val="ListParagraph"/>
        <w:numPr>
          <w:ilvl w:val="0"/>
          <w:numId w:val="1"/>
        </w:numPr>
        <w:rPr>
          <w:sz w:val="21"/>
          <w:szCs w:val="21"/>
        </w:rPr>
      </w:pPr>
      <w:r w:rsidRPr="00B65749">
        <w:rPr>
          <w:b/>
          <w:bCs/>
          <w:sz w:val="21"/>
          <w:szCs w:val="21"/>
        </w:rPr>
        <w:t>The gate volumes of waste fall below the volumes currently being received at Green Island.</w:t>
      </w:r>
      <w:r w:rsidRPr="00B65749">
        <w:rPr>
          <w:sz w:val="21"/>
          <w:szCs w:val="21"/>
        </w:rPr>
        <w:t xml:space="preserve"> </w:t>
      </w:r>
    </w:p>
    <w:p w14:paraId="074869CD" w14:textId="48CF8433" w:rsidR="007C51BF" w:rsidRPr="00B65749" w:rsidRDefault="007C51BF" w:rsidP="00616203">
      <w:pPr>
        <w:pStyle w:val="ListParagraph"/>
        <w:numPr>
          <w:ilvl w:val="1"/>
          <w:numId w:val="1"/>
        </w:numPr>
        <w:rPr>
          <w:sz w:val="21"/>
          <w:szCs w:val="21"/>
        </w:rPr>
      </w:pPr>
      <w:r w:rsidRPr="00B65749">
        <w:rPr>
          <w:sz w:val="21"/>
          <w:szCs w:val="21"/>
        </w:rPr>
        <w:t>This is incongruous with the DCC’s own Waste Minimisation Programme which aims to reduce landfill volumes by 30% by 2030, and which is on track to achieve that goal.</w:t>
      </w:r>
    </w:p>
    <w:p w14:paraId="2E9F9B2C" w14:textId="3BF7BDE0" w:rsidR="00616203" w:rsidRPr="00B65749" w:rsidRDefault="00C36279" w:rsidP="00616203">
      <w:pPr>
        <w:pStyle w:val="ListParagraph"/>
        <w:numPr>
          <w:ilvl w:val="1"/>
          <w:numId w:val="1"/>
        </w:numPr>
        <w:rPr>
          <w:sz w:val="21"/>
          <w:szCs w:val="21"/>
        </w:rPr>
      </w:pPr>
      <w:r w:rsidRPr="00B65749">
        <w:rPr>
          <w:sz w:val="21"/>
          <w:szCs w:val="21"/>
        </w:rPr>
        <w:t xml:space="preserve">It is inevitable that Smooth Hill will lose commercial volume </w:t>
      </w:r>
      <w:r w:rsidR="00941FBD" w:rsidRPr="00B65749">
        <w:rPr>
          <w:sz w:val="21"/>
          <w:szCs w:val="21"/>
        </w:rPr>
        <w:t>because of the onerous conditions placed on commercial operators in respect to putrescible waste</w:t>
      </w:r>
      <w:r w:rsidR="00D472A6" w:rsidRPr="00B65749">
        <w:rPr>
          <w:sz w:val="21"/>
          <w:szCs w:val="21"/>
        </w:rPr>
        <w:t xml:space="preserve">, and because the gate price for Smooth Hill </w:t>
      </w:r>
      <w:r w:rsidR="00C72FEB" w:rsidRPr="00B65749">
        <w:rPr>
          <w:sz w:val="21"/>
          <w:szCs w:val="21"/>
        </w:rPr>
        <w:t>will be higher than alternatives unless a ratepayer funded subsidy is applied.</w:t>
      </w:r>
    </w:p>
    <w:p w14:paraId="137C1ACC" w14:textId="77777777" w:rsidR="009F28F1" w:rsidRPr="00B65749" w:rsidRDefault="007C51BF" w:rsidP="007C51BF">
      <w:pPr>
        <w:pStyle w:val="ListParagraph"/>
        <w:numPr>
          <w:ilvl w:val="0"/>
          <w:numId w:val="1"/>
        </w:numPr>
        <w:rPr>
          <w:sz w:val="21"/>
          <w:szCs w:val="21"/>
        </w:rPr>
      </w:pPr>
      <w:r w:rsidRPr="00B65749">
        <w:rPr>
          <w:b/>
          <w:bCs/>
          <w:sz w:val="21"/>
          <w:szCs w:val="21"/>
        </w:rPr>
        <w:t>The cost of building Smooth Hill ‘blows out”.</w:t>
      </w:r>
      <w:r w:rsidRPr="00B65749">
        <w:rPr>
          <w:sz w:val="21"/>
          <w:szCs w:val="21"/>
        </w:rPr>
        <w:t xml:space="preserve"> </w:t>
      </w:r>
    </w:p>
    <w:p w14:paraId="486A03D8" w14:textId="205EEF3C" w:rsidR="007C51BF" w:rsidRPr="00B65749" w:rsidRDefault="007C51BF" w:rsidP="009E0CCC">
      <w:pPr>
        <w:pStyle w:val="ListParagraph"/>
        <w:numPr>
          <w:ilvl w:val="1"/>
          <w:numId w:val="1"/>
        </w:numPr>
        <w:rPr>
          <w:sz w:val="21"/>
          <w:szCs w:val="21"/>
        </w:rPr>
      </w:pPr>
      <w:r w:rsidRPr="00B65749">
        <w:rPr>
          <w:sz w:val="21"/>
          <w:szCs w:val="21"/>
        </w:rPr>
        <w:t>The DCC estimated the cost of Smooth Hill to be $56M in 2021, revised to $92.4M in 2024. Construction is due to commence in 2027 and be completed in 2030</w:t>
      </w:r>
      <w:r w:rsidR="009E0CCC" w:rsidRPr="00B65749">
        <w:rPr>
          <w:sz w:val="21"/>
          <w:szCs w:val="21"/>
        </w:rPr>
        <w:t xml:space="preserve">. The potential for cost over-run </w:t>
      </w:r>
      <w:r w:rsidR="00192C1B" w:rsidRPr="00B65749">
        <w:rPr>
          <w:sz w:val="21"/>
          <w:szCs w:val="21"/>
        </w:rPr>
        <w:t>is significant and will only add to the gate price.</w:t>
      </w:r>
    </w:p>
    <w:p w14:paraId="553DC8F0" w14:textId="3B78A429" w:rsidR="007C51BF" w:rsidRPr="00B65749" w:rsidRDefault="007C51BF" w:rsidP="007C51BF">
      <w:pPr>
        <w:rPr>
          <w:sz w:val="21"/>
          <w:szCs w:val="21"/>
        </w:rPr>
      </w:pPr>
      <w:r w:rsidRPr="00B65749">
        <w:rPr>
          <w:sz w:val="21"/>
          <w:szCs w:val="21"/>
        </w:rPr>
        <w:t>There are other risks identified in the Resource Consent Conditions.</w:t>
      </w:r>
    </w:p>
    <w:p w14:paraId="171991E6" w14:textId="017171D8" w:rsidR="007C51BF" w:rsidRPr="00B65749" w:rsidRDefault="007C51BF" w:rsidP="00A66CF8">
      <w:pPr>
        <w:pStyle w:val="ListParagraph"/>
        <w:numPr>
          <w:ilvl w:val="0"/>
          <w:numId w:val="2"/>
        </w:numPr>
        <w:rPr>
          <w:sz w:val="21"/>
          <w:szCs w:val="21"/>
        </w:rPr>
      </w:pPr>
      <w:r w:rsidRPr="00B65749">
        <w:rPr>
          <w:sz w:val="21"/>
          <w:szCs w:val="21"/>
        </w:rPr>
        <w:t xml:space="preserve">The real risk to aircraft approaching Dunedin Airport from bird strike “unless mitigation is put in place”. Principally this mitigation includes the requirement to hand sort the rubbish at Green Island before the waste goes to Smooth Hill. Managing all birds over 50g in weight “daily to zero”. Installing a net over the site if there are more than 20 birds over 50 g present on 12 occasions in any 12 month period. This adds significantly to the </w:t>
      </w:r>
      <w:proofErr w:type="gramStart"/>
      <w:r w:rsidRPr="00B65749">
        <w:rPr>
          <w:sz w:val="21"/>
          <w:szCs w:val="21"/>
        </w:rPr>
        <w:t>on going</w:t>
      </w:r>
      <w:proofErr w:type="gramEnd"/>
      <w:r w:rsidRPr="00B65749">
        <w:rPr>
          <w:sz w:val="21"/>
          <w:szCs w:val="21"/>
        </w:rPr>
        <w:t xml:space="preserve"> cost of </w:t>
      </w:r>
      <w:r w:rsidR="001E0D88" w:rsidRPr="00B65749">
        <w:rPr>
          <w:sz w:val="21"/>
          <w:szCs w:val="21"/>
        </w:rPr>
        <w:t>operating a landfill at Smooth Hill for the life of the landfill, a cost that competitors do not face.</w:t>
      </w:r>
    </w:p>
    <w:p w14:paraId="0C5AC195" w14:textId="5851F416" w:rsidR="00BA36A1" w:rsidRPr="00B65749" w:rsidRDefault="00BA36A1" w:rsidP="007C51BF">
      <w:pPr>
        <w:pStyle w:val="ListParagraph"/>
        <w:numPr>
          <w:ilvl w:val="0"/>
          <w:numId w:val="2"/>
        </w:numPr>
        <w:rPr>
          <w:sz w:val="21"/>
          <w:szCs w:val="21"/>
        </w:rPr>
      </w:pPr>
      <w:r w:rsidRPr="00B65749">
        <w:rPr>
          <w:sz w:val="21"/>
          <w:szCs w:val="21"/>
        </w:rPr>
        <w:t xml:space="preserve">The real risk of leachate entering the headwaters of the </w:t>
      </w:r>
      <w:proofErr w:type="spellStart"/>
      <w:r w:rsidRPr="00B65749">
        <w:rPr>
          <w:sz w:val="21"/>
          <w:szCs w:val="21"/>
        </w:rPr>
        <w:t>Otakia</w:t>
      </w:r>
      <w:proofErr w:type="spellEnd"/>
      <w:r w:rsidRPr="00B65749">
        <w:rPr>
          <w:sz w:val="21"/>
          <w:szCs w:val="21"/>
        </w:rPr>
        <w:t xml:space="preserve"> Creek and ending up on Brighton Beach.</w:t>
      </w:r>
    </w:p>
    <w:p w14:paraId="634D93EC" w14:textId="2E89DEFE" w:rsidR="001E0D88" w:rsidRPr="00B65749" w:rsidRDefault="001E0D88" w:rsidP="001E0D88">
      <w:pPr>
        <w:rPr>
          <w:sz w:val="21"/>
          <w:szCs w:val="21"/>
        </w:rPr>
      </w:pPr>
      <w:r w:rsidRPr="00B65749">
        <w:rPr>
          <w:sz w:val="21"/>
          <w:szCs w:val="21"/>
        </w:rPr>
        <w:t xml:space="preserve">Smooth Hill will cost at least $92.4M all of which will be borrowed and added to core council debt. Dunedin’s core council debt is already $648M or 203% of annual rates revenue. Adding $92.4M will push this higher, approaching the LGFA limit for councils of 250%. </w:t>
      </w:r>
    </w:p>
    <w:p w14:paraId="7E3853CF" w14:textId="453E76E4" w:rsidR="001E0D88" w:rsidRPr="00B65749" w:rsidRDefault="001E0D88" w:rsidP="001E0D88">
      <w:pPr>
        <w:rPr>
          <w:sz w:val="21"/>
          <w:szCs w:val="21"/>
        </w:rPr>
      </w:pPr>
      <w:r w:rsidRPr="00B65749">
        <w:rPr>
          <w:sz w:val="21"/>
          <w:szCs w:val="21"/>
        </w:rPr>
        <w:lastRenderedPageBreak/>
        <w:t xml:space="preserve">For comparison, Kate Valley was established in the Hurunui District of North Canterbury as a public private partnership </w:t>
      </w:r>
      <w:r w:rsidR="008A0D73" w:rsidRPr="00B65749">
        <w:rPr>
          <w:sz w:val="21"/>
          <w:szCs w:val="21"/>
        </w:rPr>
        <w:t>twenty years</w:t>
      </w:r>
      <w:r w:rsidRPr="00B65749">
        <w:rPr>
          <w:sz w:val="21"/>
          <w:szCs w:val="21"/>
        </w:rPr>
        <w:t>. It cost $30M in 2005 and currently receives 300 000 tonnes of landfill per annum</w:t>
      </w:r>
      <w:r w:rsidR="0035281C" w:rsidRPr="00B65749">
        <w:rPr>
          <w:sz w:val="21"/>
          <w:szCs w:val="21"/>
        </w:rPr>
        <w:t xml:space="preserve"> from five councils.</w:t>
      </w:r>
    </w:p>
    <w:p w14:paraId="5FDE9D16" w14:textId="3C23FB12" w:rsidR="00722001" w:rsidRPr="00B65749" w:rsidRDefault="00722001" w:rsidP="00722001">
      <w:pPr>
        <w:rPr>
          <w:sz w:val="21"/>
          <w:szCs w:val="21"/>
        </w:rPr>
      </w:pPr>
      <w:r w:rsidRPr="00B65749">
        <w:rPr>
          <w:sz w:val="21"/>
          <w:szCs w:val="21"/>
        </w:rPr>
        <w:t xml:space="preserve">Smooth Hill will cost $92.4M entirely debt funded by the DCC. At best it will receive </w:t>
      </w:r>
      <w:r w:rsidR="0035281C" w:rsidRPr="00B65749">
        <w:rPr>
          <w:sz w:val="21"/>
          <w:szCs w:val="21"/>
        </w:rPr>
        <w:t>50</w:t>
      </w:r>
      <w:r w:rsidRPr="00B65749">
        <w:rPr>
          <w:sz w:val="21"/>
          <w:szCs w:val="21"/>
        </w:rPr>
        <w:t xml:space="preserve"> 000 tonnes per annum from one council, or as little as 35 000 tonnes. The cost per tonne is incomparable and demonstrates the financial risk of going it alone. </w:t>
      </w:r>
    </w:p>
    <w:p w14:paraId="592D41AF" w14:textId="1C481543" w:rsidR="00D4052F" w:rsidRPr="00B65749" w:rsidRDefault="00D4052F" w:rsidP="001E0D88">
      <w:pPr>
        <w:rPr>
          <w:sz w:val="21"/>
          <w:szCs w:val="21"/>
        </w:rPr>
      </w:pPr>
      <w:r w:rsidRPr="00B65749">
        <w:rPr>
          <w:sz w:val="21"/>
          <w:szCs w:val="21"/>
        </w:rPr>
        <w:t xml:space="preserve">Kate Valley, which has been </w:t>
      </w:r>
      <w:r w:rsidR="003A1BE7" w:rsidRPr="00B65749">
        <w:rPr>
          <w:sz w:val="21"/>
          <w:szCs w:val="21"/>
        </w:rPr>
        <w:t xml:space="preserve">held up as best practice by the DCC, accepts waste from five council areas and seven </w:t>
      </w:r>
      <w:proofErr w:type="spellStart"/>
      <w:r w:rsidR="00F64592" w:rsidRPr="00B65749">
        <w:rPr>
          <w:sz w:val="21"/>
          <w:szCs w:val="21"/>
        </w:rPr>
        <w:t>Runangas</w:t>
      </w:r>
      <w:proofErr w:type="spellEnd"/>
      <w:r w:rsidR="00F64592" w:rsidRPr="00B65749">
        <w:rPr>
          <w:sz w:val="21"/>
          <w:szCs w:val="21"/>
        </w:rPr>
        <w:t>. This gives them the volume to keep the gate price down</w:t>
      </w:r>
      <w:r w:rsidR="0061683A" w:rsidRPr="00B65749">
        <w:rPr>
          <w:sz w:val="21"/>
          <w:szCs w:val="21"/>
        </w:rPr>
        <w:t xml:space="preserve">. </w:t>
      </w:r>
      <w:r w:rsidR="00A20636" w:rsidRPr="00B65749">
        <w:rPr>
          <w:sz w:val="21"/>
          <w:szCs w:val="21"/>
        </w:rPr>
        <w:t xml:space="preserve">Why does it appear that Dunedin City is the only </w:t>
      </w:r>
      <w:r w:rsidR="00774F3B" w:rsidRPr="00B65749">
        <w:rPr>
          <w:sz w:val="21"/>
          <w:szCs w:val="21"/>
        </w:rPr>
        <w:t xml:space="preserve">municipality that has a problem with sending waste to an established facility </w:t>
      </w:r>
      <w:r w:rsidR="00DE6A7E" w:rsidRPr="00B65749">
        <w:rPr>
          <w:sz w:val="21"/>
          <w:szCs w:val="21"/>
        </w:rPr>
        <w:t>out of our region?</w:t>
      </w:r>
    </w:p>
    <w:p w14:paraId="75C5E6B8" w14:textId="61AE6ED7" w:rsidR="001E0D88" w:rsidRPr="00B65749" w:rsidRDefault="001E0D88" w:rsidP="001E0D88">
      <w:pPr>
        <w:rPr>
          <w:sz w:val="21"/>
          <w:szCs w:val="21"/>
        </w:rPr>
      </w:pPr>
      <w:r w:rsidRPr="00B65749">
        <w:rPr>
          <w:sz w:val="21"/>
          <w:szCs w:val="21"/>
        </w:rPr>
        <w:t>It is unclear why the DCC have moved away from the previously proposed public/private partnership at Smooth Hill which would have halved the capital requirement and shared the risk?</w:t>
      </w:r>
    </w:p>
    <w:p w14:paraId="5F6A7F2A" w14:textId="34E9F8DD" w:rsidR="00BA36A1" w:rsidRPr="00B65749" w:rsidRDefault="00BA36A1" w:rsidP="001E0D88">
      <w:pPr>
        <w:rPr>
          <w:sz w:val="21"/>
          <w:szCs w:val="21"/>
        </w:rPr>
      </w:pPr>
      <w:r w:rsidRPr="00B65749">
        <w:rPr>
          <w:sz w:val="21"/>
          <w:szCs w:val="21"/>
        </w:rPr>
        <w:t xml:space="preserve">It is unclear why the DCC have not fully developed the option of transporting waste to an established class 1 landfill at Winton. Figures provided to Future Dunedin show a clear cost advantage (lower gate price including transport), no requirement to </w:t>
      </w:r>
      <w:r w:rsidR="00882ED9" w:rsidRPr="00B65749">
        <w:rPr>
          <w:sz w:val="21"/>
          <w:szCs w:val="21"/>
        </w:rPr>
        <w:t>borrow</w:t>
      </w:r>
      <w:r w:rsidRPr="00B65749">
        <w:rPr>
          <w:sz w:val="21"/>
          <w:szCs w:val="21"/>
        </w:rPr>
        <w:t xml:space="preserve"> $92.4M of </w:t>
      </w:r>
      <w:proofErr w:type="gramStart"/>
      <w:r w:rsidRPr="00B65749">
        <w:rPr>
          <w:sz w:val="21"/>
          <w:szCs w:val="21"/>
        </w:rPr>
        <w:t>ratepayers</w:t>
      </w:r>
      <w:proofErr w:type="gramEnd"/>
      <w:r w:rsidRPr="00B65749">
        <w:rPr>
          <w:sz w:val="21"/>
          <w:szCs w:val="21"/>
        </w:rPr>
        <w:t xml:space="preserve"> money, and far less financial and physical risk.</w:t>
      </w:r>
    </w:p>
    <w:p w14:paraId="6D124F70" w14:textId="02EC9164" w:rsidR="00BA36A1" w:rsidRPr="00B65749" w:rsidRDefault="00BA36A1" w:rsidP="001E0D88">
      <w:pPr>
        <w:rPr>
          <w:sz w:val="21"/>
          <w:szCs w:val="21"/>
        </w:rPr>
      </w:pPr>
      <w:r w:rsidRPr="00B65749">
        <w:rPr>
          <w:sz w:val="21"/>
          <w:szCs w:val="21"/>
        </w:rPr>
        <w:t xml:space="preserve">Winton currently accepts waste from Invercargill, Southland, Central Otago, North Otago and Queenstown. It accepts commercial waste from Dunedin. Winton has the capacity to accept all the waste </w:t>
      </w:r>
      <w:r w:rsidR="00072274" w:rsidRPr="00B65749">
        <w:rPr>
          <w:sz w:val="21"/>
          <w:szCs w:val="21"/>
        </w:rPr>
        <w:t>from south of the Waitaki for 190 years.</w:t>
      </w:r>
    </w:p>
    <w:p w14:paraId="5DC36557" w14:textId="273A299C" w:rsidR="003262E9" w:rsidRPr="00B65749" w:rsidRDefault="003262E9" w:rsidP="001E0D88">
      <w:pPr>
        <w:rPr>
          <w:sz w:val="21"/>
          <w:szCs w:val="21"/>
        </w:rPr>
      </w:pPr>
      <w:r w:rsidRPr="00B65749">
        <w:rPr>
          <w:sz w:val="21"/>
          <w:szCs w:val="21"/>
        </w:rPr>
        <w:t xml:space="preserve">If the DCC’s position on </w:t>
      </w:r>
      <w:r w:rsidR="00E26D87" w:rsidRPr="00B65749">
        <w:rPr>
          <w:sz w:val="21"/>
          <w:szCs w:val="21"/>
        </w:rPr>
        <w:t xml:space="preserve">exporting waste </w:t>
      </w:r>
      <w:r w:rsidR="004F4F83" w:rsidRPr="00B65749">
        <w:rPr>
          <w:sz w:val="21"/>
          <w:szCs w:val="21"/>
        </w:rPr>
        <w:t>from one area to another was adopted by all councils, then there would</w:t>
      </w:r>
      <w:r w:rsidR="00E1153B" w:rsidRPr="00B65749">
        <w:rPr>
          <w:sz w:val="21"/>
          <w:szCs w:val="21"/>
        </w:rPr>
        <w:t xml:space="preserve"> need to</w:t>
      </w:r>
      <w:r w:rsidR="004F4F83" w:rsidRPr="00B65749">
        <w:rPr>
          <w:sz w:val="21"/>
          <w:szCs w:val="21"/>
        </w:rPr>
        <w:t xml:space="preserve"> be </w:t>
      </w:r>
      <w:r w:rsidR="00CF30C6" w:rsidRPr="00B65749">
        <w:rPr>
          <w:sz w:val="21"/>
          <w:szCs w:val="21"/>
        </w:rPr>
        <w:t xml:space="preserve">five class 1 landfills </w:t>
      </w:r>
      <w:r w:rsidR="00AC273C" w:rsidRPr="00B65749">
        <w:rPr>
          <w:sz w:val="21"/>
          <w:szCs w:val="21"/>
        </w:rPr>
        <w:t>in Otago and three class 1 landfills in Southland</w:t>
      </w:r>
      <w:r w:rsidR="00BF3331" w:rsidRPr="00B65749">
        <w:rPr>
          <w:sz w:val="21"/>
          <w:szCs w:val="21"/>
        </w:rPr>
        <w:t>, each costing close to $100</w:t>
      </w:r>
      <w:r w:rsidR="00E310A0" w:rsidRPr="00B65749">
        <w:rPr>
          <w:sz w:val="21"/>
          <w:szCs w:val="21"/>
        </w:rPr>
        <w:t xml:space="preserve">M. Would this represent value for </w:t>
      </w:r>
      <w:r w:rsidR="00206805" w:rsidRPr="00B65749">
        <w:rPr>
          <w:sz w:val="21"/>
          <w:szCs w:val="21"/>
        </w:rPr>
        <w:t xml:space="preserve">Southern </w:t>
      </w:r>
      <w:r w:rsidR="00E310A0" w:rsidRPr="00B65749">
        <w:rPr>
          <w:sz w:val="21"/>
          <w:szCs w:val="21"/>
        </w:rPr>
        <w:t xml:space="preserve">ratepayers when </w:t>
      </w:r>
      <w:r w:rsidR="00CB0535" w:rsidRPr="00B65749">
        <w:rPr>
          <w:sz w:val="21"/>
          <w:szCs w:val="21"/>
        </w:rPr>
        <w:t>one existing landfill in Southland c</w:t>
      </w:r>
      <w:r w:rsidR="00FC7FE9" w:rsidRPr="00B65749">
        <w:rPr>
          <w:sz w:val="21"/>
          <w:szCs w:val="21"/>
        </w:rPr>
        <w:t>an</w:t>
      </w:r>
      <w:r w:rsidR="00CB0535" w:rsidRPr="00B65749">
        <w:rPr>
          <w:sz w:val="21"/>
          <w:szCs w:val="21"/>
        </w:rPr>
        <w:t xml:space="preserve"> accept all of the municipal waste from Otago and Southland for </w:t>
      </w:r>
      <w:r w:rsidR="00206805" w:rsidRPr="00B65749">
        <w:rPr>
          <w:sz w:val="21"/>
          <w:szCs w:val="21"/>
        </w:rPr>
        <w:t>the next 190 years?</w:t>
      </w:r>
    </w:p>
    <w:p w14:paraId="2E321D1E" w14:textId="77777777" w:rsidR="00206805" w:rsidRPr="00B65749" w:rsidRDefault="00072274" w:rsidP="00206805">
      <w:pPr>
        <w:rPr>
          <w:sz w:val="21"/>
          <w:szCs w:val="21"/>
        </w:rPr>
      </w:pPr>
      <w:r w:rsidRPr="00B65749">
        <w:rPr>
          <w:sz w:val="21"/>
          <w:szCs w:val="21"/>
        </w:rPr>
        <w:t>Surely sharing infrastructure between regions is one way of reducing the infrastructure costs for everyone, especially Dunedin. No company or other entity facing the challenges currently faced by Dunedin would choose to unnecessarily take on $92.4M of debt when a cheaper and safer option exists.</w:t>
      </w:r>
      <w:r w:rsidR="00206805" w:rsidRPr="00B65749">
        <w:rPr>
          <w:sz w:val="21"/>
          <w:szCs w:val="21"/>
        </w:rPr>
        <w:t xml:space="preserve"> </w:t>
      </w:r>
    </w:p>
    <w:p w14:paraId="3F09D3BC" w14:textId="2835ACC7" w:rsidR="00206805" w:rsidRPr="00B65749" w:rsidRDefault="00206805" w:rsidP="00206805">
      <w:pPr>
        <w:rPr>
          <w:sz w:val="21"/>
          <w:szCs w:val="21"/>
        </w:rPr>
      </w:pPr>
      <w:r w:rsidRPr="00B65749">
        <w:rPr>
          <w:sz w:val="21"/>
          <w:szCs w:val="21"/>
        </w:rPr>
        <w:t>The LGA 2002 requires the DCC to fully present all viable options for a decision of this size. In this case the option of sending our waste to Winton has been dismissed at the outset by the DCC despite industry professionals identifying the option as clearly the best option.</w:t>
      </w:r>
    </w:p>
    <w:p w14:paraId="24A3A245" w14:textId="7C69741B" w:rsidR="00FC7FE9" w:rsidRPr="00B65749" w:rsidRDefault="006466CF" w:rsidP="001E0D88">
      <w:pPr>
        <w:rPr>
          <w:b/>
          <w:bCs/>
          <w:sz w:val="21"/>
          <w:szCs w:val="21"/>
        </w:rPr>
      </w:pPr>
      <w:r w:rsidRPr="00B65749">
        <w:rPr>
          <w:b/>
          <w:bCs/>
          <w:sz w:val="21"/>
          <w:szCs w:val="21"/>
        </w:rPr>
        <w:t xml:space="preserve">The cost per tonne </w:t>
      </w:r>
      <w:r w:rsidR="00732B24" w:rsidRPr="00B65749">
        <w:rPr>
          <w:b/>
          <w:bCs/>
          <w:sz w:val="21"/>
          <w:szCs w:val="21"/>
        </w:rPr>
        <w:t xml:space="preserve">of sending municipal waste to Winton is </w:t>
      </w:r>
      <w:r w:rsidR="00BC0F0C" w:rsidRPr="00B65749">
        <w:rPr>
          <w:b/>
          <w:bCs/>
          <w:sz w:val="21"/>
          <w:szCs w:val="21"/>
        </w:rPr>
        <w:t xml:space="preserve">calculated to be $300 per tonne, </w:t>
      </w:r>
      <w:r w:rsidR="005C658D" w:rsidRPr="00B65749">
        <w:rPr>
          <w:b/>
          <w:bCs/>
          <w:sz w:val="21"/>
          <w:szCs w:val="21"/>
        </w:rPr>
        <w:t xml:space="preserve">all up </w:t>
      </w:r>
      <w:r w:rsidR="00BC0F0C" w:rsidRPr="00B65749">
        <w:rPr>
          <w:b/>
          <w:bCs/>
          <w:sz w:val="21"/>
          <w:szCs w:val="21"/>
        </w:rPr>
        <w:t>including handling at Green Island</w:t>
      </w:r>
      <w:r w:rsidR="005C658D" w:rsidRPr="00B65749">
        <w:rPr>
          <w:b/>
          <w:bCs/>
          <w:sz w:val="21"/>
          <w:szCs w:val="21"/>
        </w:rPr>
        <w:t xml:space="preserve">, freight, waste levy, </w:t>
      </w:r>
      <w:r w:rsidR="00146B1C" w:rsidRPr="00B65749">
        <w:rPr>
          <w:b/>
          <w:bCs/>
          <w:sz w:val="21"/>
          <w:szCs w:val="21"/>
        </w:rPr>
        <w:t>and ETS costs.</w:t>
      </w:r>
    </w:p>
    <w:p w14:paraId="0B8B2AE1" w14:textId="6AEA85F7" w:rsidR="00146B1C" w:rsidRPr="00B65749" w:rsidRDefault="00146B1C" w:rsidP="001E0D88">
      <w:pPr>
        <w:rPr>
          <w:b/>
          <w:bCs/>
          <w:sz w:val="21"/>
          <w:szCs w:val="21"/>
        </w:rPr>
      </w:pPr>
      <w:r w:rsidRPr="00B65749">
        <w:rPr>
          <w:b/>
          <w:bCs/>
          <w:sz w:val="21"/>
          <w:szCs w:val="21"/>
        </w:rPr>
        <w:t xml:space="preserve">From the known information regarding the cost of establishing </w:t>
      </w:r>
      <w:r w:rsidR="001B6B17" w:rsidRPr="00B65749">
        <w:rPr>
          <w:b/>
          <w:bCs/>
          <w:sz w:val="21"/>
          <w:szCs w:val="21"/>
        </w:rPr>
        <w:t>a class 1 landfill at Smooth Hill and the anticipated volumes</w:t>
      </w:r>
      <w:r w:rsidR="00593864" w:rsidRPr="00B65749">
        <w:rPr>
          <w:b/>
          <w:bCs/>
          <w:sz w:val="21"/>
          <w:szCs w:val="21"/>
        </w:rPr>
        <w:t xml:space="preserve">, the cost to Dunedin ratepayers </w:t>
      </w:r>
      <w:r w:rsidR="00B30BA3" w:rsidRPr="00B65749">
        <w:rPr>
          <w:b/>
          <w:bCs/>
          <w:sz w:val="21"/>
          <w:szCs w:val="21"/>
        </w:rPr>
        <w:t>of sending waste to Smooth Hill will be $450 per tonne</w:t>
      </w:r>
      <w:r w:rsidR="00836AA4" w:rsidRPr="00B65749">
        <w:rPr>
          <w:b/>
          <w:bCs/>
          <w:sz w:val="21"/>
          <w:szCs w:val="21"/>
        </w:rPr>
        <w:t>.</w:t>
      </w:r>
    </w:p>
    <w:p w14:paraId="375286E7" w14:textId="6F49EF24" w:rsidR="00836AA4" w:rsidRPr="00B65749" w:rsidRDefault="00EB123D" w:rsidP="001E0D88">
      <w:pPr>
        <w:rPr>
          <w:sz w:val="21"/>
          <w:szCs w:val="21"/>
        </w:rPr>
      </w:pPr>
      <w:r w:rsidRPr="00B65749">
        <w:rPr>
          <w:sz w:val="21"/>
          <w:szCs w:val="21"/>
        </w:rPr>
        <w:t>I call for a full review of the decision to build a class 1 Landfill at Smooth Hill</w:t>
      </w:r>
      <w:r w:rsidR="009902AA" w:rsidRPr="00B65749">
        <w:rPr>
          <w:sz w:val="21"/>
          <w:szCs w:val="21"/>
        </w:rPr>
        <w:t xml:space="preserve">, to be conducted in a transparent and open </w:t>
      </w:r>
      <w:r w:rsidR="00AA422A" w:rsidRPr="00B65749">
        <w:rPr>
          <w:sz w:val="21"/>
          <w:szCs w:val="21"/>
        </w:rPr>
        <w:t xml:space="preserve">forum. If Smooth Hill is the right decision for </w:t>
      </w:r>
      <w:r w:rsidR="00964AB4" w:rsidRPr="00B65749">
        <w:rPr>
          <w:sz w:val="21"/>
          <w:szCs w:val="21"/>
        </w:rPr>
        <w:t>Dunedin,</w:t>
      </w:r>
      <w:r w:rsidR="00AA422A" w:rsidRPr="00B65749">
        <w:rPr>
          <w:sz w:val="21"/>
          <w:szCs w:val="21"/>
        </w:rPr>
        <w:t xml:space="preserve"> then </w:t>
      </w:r>
      <w:r w:rsidR="00776A5B" w:rsidRPr="00B65749">
        <w:rPr>
          <w:sz w:val="21"/>
          <w:szCs w:val="21"/>
        </w:rPr>
        <w:t xml:space="preserve">bring the argument out into the open so that all sides can be scrutinised and </w:t>
      </w:r>
      <w:r w:rsidR="00964AB4" w:rsidRPr="00B65749">
        <w:rPr>
          <w:sz w:val="21"/>
          <w:szCs w:val="21"/>
        </w:rPr>
        <w:t xml:space="preserve">debated by the community. Only then can </w:t>
      </w:r>
      <w:r w:rsidR="00602638" w:rsidRPr="00B65749">
        <w:rPr>
          <w:sz w:val="21"/>
          <w:szCs w:val="21"/>
        </w:rPr>
        <w:t xml:space="preserve">the Dunedin ratepayers have faith </w:t>
      </w:r>
      <w:r w:rsidR="005A2245">
        <w:rPr>
          <w:sz w:val="21"/>
          <w:szCs w:val="21"/>
        </w:rPr>
        <w:t xml:space="preserve">that the </w:t>
      </w:r>
      <w:r w:rsidR="00602638" w:rsidRPr="00B65749">
        <w:rPr>
          <w:sz w:val="21"/>
          <w:szCs w:val="21"/>
        </w:rPr>
        <w:t>decision</w:t>
      </w:r>
      <w:r w:rsidR="005A2245">
        <w:rPr>
          <w:sz w:val="21"/>
          <w:szCs w:val="21"/>
        </w:rPr>
        <w:t xml:space="preserve"> </w:t>
      </w:r>
      <w:r w:rsidR="008932CF">
        <w:rPr>
          <w:sz w:val="21"/>
          <w:szCs w:val="21"/>
        </w:rPr>
        <w:t>is in our best interests.</w:t>
      </w:r>
    </w:p>
    <w:p w14:paraId="57E8D371" w14:textId="160FBD76" w:rsidR="00BA36A1" w:rsidRDefault="00BA36A1" w:rsidP="001E0D88">
      <w:pPr>
        <w:rPr>
          <w:sz w:val="21"/>
          <w:szCs w:val="21"/>
        </w:rPr>
      </w:pPr>
    </w:p>
    <w:p w14:paraId="12E4F739" w14:textId="77777777" w:rsidR="008967CB" w:rsidRDefault="008967CB" w:rsidP="008967CB">
      <w:pPr>
        <w:spacing w:before="0" w:after="0"/>
        <w:rPr>
          <w:sz w:val="21"/>
          <w:szCs w:val="21"/>
        </w:rPr>
      </w:pPr>
    </w:p>
    <w:p w14:paraId="42C9EA1E" w14:textId="77777777" w:rsidR="008967CB" w:rsidRDefault="008967CB" w:rsidP="008967CB">
      <w:pPr>
        <w:spacing w:before="0" w:after="0"/>
        <w:rPr>
          <w:sz w:val="21"/>
          <w:szCs w:val="21"/>
        </w:rPr>
      </w:pPr>
    </w:p>
    <w:p w14:paraId="7F6FDBB0" w14:textId="74ECFD9A" w:rsidR="00B65749" w:rsidRDefault="00B65749" w:rsidP="008967CB">
      <w:pPr>
        <w:spacing w:before="0" w:after="0"/>
        <w:rPr>
          <w:sz w:val="21"/>
          <w:szCs w:val="21"/>
        </w:rPr>
      </w:pPr>
      <w:r>
        <w:rPr>
          <w:sz w:val="21"/>
          <w:szCs w:val="21"/>
        </w:rPr>
        <w:t>Andrew Simms</w:t>
      </w:r>
    </w:p>
    <w:p w14:paraId="6E5CF4AF" w14:textId="78F4A967" w:rsidR="00B65749" w:rsidRPr="00B65749" w:rsidRDefault="008967CB" w:rsidP="008967CB">
      <w:pPr>
        <w:spacing w:before="0" w:after="0"/>
        <w:rPr>
          <w:sz w:val="21"/>
          <w:szCs w:val="21"/>
        </w:rPr>
      </w:pPr>
      <w:r>
        <w:rPr>
          <w:sz w:val="21"/>
          <w:szCs w:val="21"/>
        </w:rPr>
        <w:t>Mosgiel</w:t>
      </w:r>
    </w:p>
    <w:sectPr w:rsidR="00B65749" w:rsidRPr="00B657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D0B45"/>
    <w:multiLevelType w:val="hybridMultilevel"/>
    <w:tmpl w:val="6C1E16FC"/>
    <w:lvl w:ilvl="0" w:tplc="FF726CF4">
      <w:start w:val="1"/>
      <w:numFmt w:val="upperLetter"/>
      <w:lvlText w:val="%1."/>
      <w:lvlJc w:val="left"/>
      <w:pPr>
        <w:ind w:left="1077" w:hanging="360"/>
      </w:pPr>
      <w:rPr>
        <w:rFonts w:asciiTheme="minorHAnsi" w:eastAsiaTheme="minorHAnsi" w:hAnsiTheme="minorHAnsi" w:cstheme="minorBidi"/>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1" w15:restartNumberingAfterBreak="0">
    <w:nsid w:val="31985228"/>
    <w:multiLevelType w:val="hybridMultilevel"/>
    <w:tmpl w:val="C73839B6"/>
    <w:lvl w:ilvl="0" w:tplc="6364519A">
      <w:start w:val="1"/>
      <w:numFmt w:val="decimal"/>
      <w:lvlText w:val="%1."/>
      <w:lvlJc w:val="left"/>
      <w:pPr>
        <w:ind w:left="1077" w:hanging="360"/>
      </w:pPr>
      <w:rPr>
        <w:rFonts w:asciiTheme="minorHAnsi" w:eastAsiaTheme="minorHAnsi" w:hAnsiTheme="minorHAnsi" w:cstheme="minorBidi"/>
      </w:rPr>
    </w:lvl>
    <w:lvl w:ilvl="1" w:tplc="14090003">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num w:numId="1" w16cid:durableId="418450126">
    <w:abstractNumId w:val="1"/>
  </w:num>
  <w:num w:numId="2" w16cid:durableId="195315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1BF"/>
    <w:rsid w:val="00000CFB"/>
    <w:rsid w:val="00005FA1"/>
    <w:rsid w:val="0000680E"/>
    <w:rsid w:val="00013F81"/>
    <w:rsid w:val="00030531"/>
    <w:rsid w:val="00033BF5"/>
    <w:rsid w:val="000461EF"/>
    <w:rsid w:val="000462CB"/>
    <w:rsid w:val="0004742C"/>
    <w:rsid w:val="000602ED"/>
    <w:rsid w:val="00065C06"/>
    <w:rsid w:val="00072274"/>
    <w:rsid w:val="00076AFA"/>
    <w:rsid w:val="00080E5C"/>
    <w:rsid w:val="00083C32"/>
    <w:rsid w:val="000902A1"/>
    <w:rsid w:val="000907D9"/>
    <w:rsid w:val="000A2C30"/>
    <w:rsid w:val="000A4857"/>
    <w:rsid w:val="000A5B34"/>
    <w:rsid w:val="000A7BA2"/>
    <w:rsid w:val="000B5481"/>
    <w:rsid w:val="000B7B13"/>
    <w:rsid w:val="000D1BF2"/>
    <w:rsid w:val="000E1603"/>
    <w:rsid w:val="000E7248"/>
    <w:rsid w:val="000F2076"/>
    <w:rsid w:val="000F662C"/>
    <w:rsid w:val="001075A4"/>
    <w:rsid w:val="00110772"/>
    <w:rsid w:val="00116C02"/>
    <w:rsid w:val="00116E23"/>
    <w:rsid w:val="00120A3C"/>
    <w:rsid w:val="0012107A"/>
    <w:rsid w:val="001302F9"/>
    <w:rsid w:val="00146B1C"/>
    <w:rsid w:val="001478BC"/>
    <w:rsid w:val="00152CDE"/>
    <w:rsid w:val="00155D1F"/>
    <w:rsid w:val="00160806"/>
    <w:rsid w:val="001667B7"/>
    <w:rsid w:val="001713BD"/>
    <w:rsid w:val="001776C0"/>
    <w:rsid w:val="00180505"/>
    <w:rsid w:val="00182C9A"/>
    <w:rsid w:val="00184B3D"/>
    <w:rsid w:val="00192BA3"/>
    <w:rsid w:val="00192C1B"/>
    <w:rsid w:val="001A3E89"/>
    <w:rsid w:val="001B6B17"/>
    <w:rsid w:val="001D44D5"/>
    <w:rsid w:val="001D54EC"/>
    <w:rsid w:val="001E0D88"/>
    <w:rsid w:val="001E2053"/>
    <w:rsid w:val="001E2B0A"/>
    <w:rsid w:val="001F345D"/>
    <w:rsid w:val="001F3A37"/>
    <w:rsid w:val="001F4B1F"/>
    <w:rsid w:val="001F6229"/>
    <w:rsid w:val="001F629E"/>
    <w:rsid w:val="00200928"/>
    <w:rsid w:val="0020607F"/>
    <w:rsid w:val="00206805"/>
    <w:rsid w:val="00211685"/>
    <w:rsid w:val="00214705"/>
    <w:rsid w:val="00216503"/>
    <w:rsid w:val="00226824"/>
    <w:rsid w:val="0023414E"/>
    <w:rsid w:val="002345AB"/>
    <w:rsid w:val="00250DA3"/>
    <w:rsid w:val="002554EE"/>
    <w:rsid w:val="00263E94"/>
    <w:rsid w:val="00267FB6"/>
    <w:rsid w:val="00270431"/>
    <w:rsid w:val="00275321"/>
    <w:rsid w:val="00292C4F"/>
    <w:rsid w:val="002931FA"/>
    <w:rsid w:val="002A0008"/>
    <w:rsid w:val="002A0C1B"/>
    <w:rsid w:val="002D4AAE"/>
    <w:rsid w:val="002E22E7"/>
    <w:rsid w:val="002E3D02"/>
    <w:rsid w:val="002E5910"/>
    <w:rsid w:val="002F02A3"/>
    <w:rsid w:val="002F48A4"/>
    <w:rsid w:val="0030290D"/>
    <w:rsid w:val="003141AD"/>
    <w:rsid w:val="003261A0"/>
    <w:rsid w:val="003262E9"/>
    <w:rsid w:val="003324AC"/>
    <w:rsid w:val="00342B4E"/>
    <w:rsid w:val="00343D68"/>
    <w:rsid w:val="0035281C"/>
    <w:rsid w:val="00354CAC"/>
    <w:rsid w:val="0035506D"/>
    <w:rsid w:val="003607E0"/>
    <w:rsid w:val="003611AE"/>
    <w:rsid w:val="00361446"/>
    <w:rsid w:val="0036244E"/>
    <w:rsid w:val="00390FAE"/>
    <w:rsid w:val="003A0864"/>
    <w:rsid w:val="003A0EBC"/>
    <w:rsid w:val="003A15AA"/>
    <w:rsid w:val="003A1BE7"/>
    <w:rsid w:val="003A302D"/>
    <w:rsid w:val="003B2E1A"/>
    <w:rsid w:val="003C25F1"/>
    <w:rsid w:val="003C32AC"/>
    <w:rsid w:val="003C32CF"/>
    <w:rsid w:val="003D46B4"/>
    <w:rsid w:val="003E3D0F"/>
    <w:rsid w:val="003E4D2C"/>
    <w:rsid w:val="003E6B27"/>
    <w:rsid w:val="003E6B3A"/>
    <w:rsid w:val="003E6BB8"/>
    <w:rsid w:val="003E71E5"/>
    <w:rsid w:val="003F0A0B"/>
    <w:rsid w:val="003F1449"/>
    <w:rsid w:val="003F7BB6"/>
    <w:rsid w:val="00404A30"/>
    <w:rsid w:val="00406F1C"/>
    <w:rsid w:val="004125E3"/>
    <w:rsid w:val="0041262F"/>
    <w:rsid w:val="00445CA9"/>
    <w:rsid w:val="00446F0B"/>
    <w:rsid w:val="00460216"/>
    <w:rsid w:val="00462814"/>
    <w:rsid w:val="00463EC0"/>
    <w:rsid w:val="0046746F"/>
    <w:rsid w:val="00471096"/>
    <w:rsid w:val="00471A41"/>
    <w:rsid w:val="00472903"/>
    <w:rsid w:val="00474F64"/>
    <w:rsid w:val="00482348"/>
    <w:rsid w:val="00493B8E"/>
    <w:rsid w:val="004952BA"/>
    <w:rsid w:val="00495D8D"/>
    <w:rsid w:val="004A21BE"/>
    <w:rsid w:val="004B4FE2"/>
    <w:rsid w:val="004B7149"/>
    <w:rsid w:val="004C46C0"/>
    <w:rsid w:val="004C774B"/>
    <w:rsid w:val="004D6B7B"/>
    <w:rsid w:val="004D7C08"/>
    <w:rsid w:val="004E39BA"/>
    <w:rsid w:val="004E7D4F"/>
    <w:rsid w:val="004F1675"/>
    <w:rsid w:val="004F4F83"/>
    <w:rsid w:val="00501A12"/>
    <w:rsid w:val="005063A7"/>
    <w:rsid w:val="00526F66"/>
    <w:rsid w:val="00530F86"/>
    <w:rsid w:val="00545FA7"/>
    <w:rsid w:val="00555D62"/>
    <w:rsid w:val="0058247A"/>
    <w:rsid w:val="0058464D"/>
    <w:rsid w:val="00585D33"/>
    <w:rsid w:val="00586085"/>
    <w:rsid w:val="00587AED"/>
    <w:rsid w:val="00592AA6"/>
    <w:rsid w:val="00593864"/>
    <w:rsid w:val="005A2245"/>
    <w:rsid w:val="005A2C37"/>
    <w:rsid w:val="005B0132"/>
    <w:rsid w:val="005B31EB"/>
    <w:rsid w:val="005B5313"/>
    <w:rsid w:val="005C1F5C"/>
    <w:rsid w:val="005C2E0D"/>
    <w:rsid w:val="005C647B"/>
    <w:rsid w:val="005C658D"/>
    <w:rsid w:val="005E61D1"/>
    <w:rsid w:val="005F43C8"/>
    <w:rsid w:val="005F5375"/>
    <w:rsid w:val="005F55E3"/>
    <w:rsid w:val="005F63EF"/>
    <w:rsid w:val="00602638"/>
    <w:rsid w:val="00604BC6"/>
    <w:rsid w:val="00607668"/>
    <w:rsid w:val="00616203"/>
    <w:rsid w:val="0061683A"/>
    <w:rsid w:val="0063420B"/>
    <w:rsid w:val="00642BE9"/>
    <w:rsid w:val="006452C9"/>
    <w:rsid w:val="006466CF"/>
    <w:rsid w:val="006546C7"/>
    <w:rsid w:val="006626EE"/>
    <w:rsid w:val="00664F47"/>
    <w:rsid w:val="00666C09"/>
    <w:rsid w:val="00687DF5"/>
    <w:rsid w:val="00690700"/>
    <w:rsid w:val="006935FA"/>
    <w:rsid w:val="00694115"/>
    <w:rsid w:val="006B14EB"/>
    <w:rsid w:val="006B3D14"/>
    <w:rsid w:val="006C104F"/>
    <w:rsid w:val="006D025F"/>
    <w:rsid w:val="006D0B4A"/>
    <w:rsid w:val="006E358A"/>
    <w:rsid w:val="006F3B06"/>
    <w:rsid w:val="00704F13"/>
    <w:rsid w:val="00706D88"/>
    <w:rsid w:val="00717CBF"/>
    <w:rsid w:val="00722001"/>
    <w:rsid w:val="00732B24"/>
    <w:rsid w:val="007354C9"/>
    <w:rsid w:val="00763440"/>
    <w:rsid w:val="00774F3B"/>
    <w:rsid w:val="00776A5B"/>
    <w:rsid w:val="0078342C"/>
    <w:rsid w:val="00785AF0"/>
    <w:rsid w:val="007865AD"/>
    <w:rsid w:val="00793A6E"/>
    <w:rsid w:val="007A67BA"/>
    <w:rsid w:val="007B14EB"/>
    <w:rsid w:val="007C46DE"/>
    <w:rsid w:val="007C51BF"/>
    <w:rsid w:val="007E2B2F"/>
    <w:rsid w:val="007E35E1"/>
    <w:rsid w:val="007F108F"/>
    <w:rsid w:val="007F6715"/>
    <w:rsid w:val="0080121B"/>
    <w:rsid w:val="00811248"/>
    <w:rsid w:val="00811B05"/>
    <w:rsid w:val="008255C0"/>
    <w:rsid w:val="0082667B"/>
    <w:rsid w:val="00831D29"/>
    <w:rsid w:val="00831F42"/>
    <w:rsid w:val="008330ED"/>
    <w:rsid w:val="00836AA4"/>
    <w:rsid w:val="008376FB"/>
    <w:rsid w:val="008425E1"/>
    <w:rsid w:val="008558E8"/>
    <w:rsid w:val="00861BB1"/>
    <w:rsid w:val="008671E4"/>
    <w:rsid w:val="008708C8"/>
    <w:rsid w:val="00873A30"/>
    <w:rsid w:val="0087595A"/>
    <w:rsid w:val="00875B5D"/>
    <w:rsid w:val="00882ED9"/>
    <w:rsid w:val="008859D1"/>
    <w:rsid w:val="00886EE6"/>
    <w:rsid w:val="008932CF"/>
    <w:rsid w:val="008967CB"/>
    <w:rsid w:val="008A0D73"/>
    <w:rsid w:val="008A20ED"/>
    <w:rsid w:val="008A32AB"/>
    <w:rsid w:val="008A5970"/>
    <w:rsid w:val="008C186E"/>
    <w:rsid w:val="008C20DB"/>
    <w:rsid w:val="008C65AC"/>
    <w:rsid w:val="008D058C"/>
    <w:rsid w:val="008D7F25"/>
    <w:rsid w:val="008E2D20"/>
    <w:rsid w:val="008E31DE"/>
    <w:rsid w:val="008E5DFF"/>
    <w:rsid w:val="00907BF8"/>
    <w:rsid w:val="0091150B"/>
    <w:rsid w:val="00917E95"/>
    <w:rsid w:val="00920C3E"/>
    <w:rsid w:val="0092354C"/>
    <w:rsid w:val="00936B15"/>
    <w:rsid w:val="00937A09"/>
    <w:rsid w:val="0094132A"/>
    <w:rsid w:val="00941FBD"/>
    <w:rsid w:val="00964AB4"/>
    <w:rsid w:val="009801CF"/>
    <w:rsid w:val="009865A3"/>
    <w:rsid w:val="009902AA"/>
    <w:rsid w:val="00997E30"/>
    <w:rsid w:val="009A5094"/>
    <w:rsid w:val="009A7BE7"/>
    <w:rsid w:val="009C61B4"/>
    <w:rsid w:val="009C6F93"/>
    <w:rsid w:val="009C7173"/>
    <w:rsid w:val="009C7B83"/>
    <w:rsid w:val="009D669D"/>
    <w:rsid w:val="009E0CCC"/>
    <w:rsid w:val="009E36C7"/>
    <w:rsid w:val="009F28F1"/>
    <w:rsid w:val="009F5D8D"/>
    <w:rsid w:val="00A016BC"/>
    <w:rsid w:val="00A02C48"/>
    <w:rsid w:val="00A158FC"/>
    <w:rsid w:val="00A15A67"/>
    <w:rsid w:val="00A16A14"/>
    <w:rsid w:val="00A20636"/>
    <w:rsid w:val="00A42995"/>
    <w:rsid w:val="00A55BF8"/>
    <w:rsid w:val="00A5798A"/>
    <w:rsid w:val="00A64A5A"/>
    <w:rsid w:val="00A66CF8"/>
    <w:rsid w:val="00A810ED"/>
    <w:rsid w:val="00AA422A"/>
    <w:rsid w:val="00AA7918"/>
    <w:rsid w:val="00AA7E13"/>
    <w:rsid w:val="00AB05FA"/>
    <w:rsid w:val="00AB22B6"/>
    <w:rsid w:val="00AB265B"/>
    <w:rsid w:val="00AC273C"/>
    <w:rsid w:val="00AD60CD"/>
    <w:rsid w:val="00AD65B5"/>
    <w:rsid w:val="00AF4709"/>
    <w:rsid w:val="00AF5511"/>
    <w:rsid w:val="00B1457A"/>
    <w:rsid w:val="00B149A5"/>
    <w:rsid w:val="00B26677"/>
    <w:rsid w:val="00B30BA3"/>
    <w:rsid w:val="00B32EE1"/>
    <w:rsid w:val="00B42983"/>
    <w:rsid w:val="00B42EFB"/>
    <w:rsid w:val="00B42FD9"/>
    <w:rsid w:val="00B477D4"/>
    <w:rsid w:val="00B65749"/>
    <w:rsid w:val="00B7012A"/>
    <w:rsid w:val="00B752C0"/>
    <w:rsid w:val="00B8549E"/>
    <w:rsid w:val="00BA36A1"/>
    <w:rsid w:val="00BC0F0C"/>
    <w:rsid w:val="00BC24E4"/>
    <w:rsid w:val="00BC5B62"/>
    <w:rsid w:val="00BC6266"/>
    <w:rsid w:val="00BD041B"/>
    <w:rsid w:val="00BD1EED"/>
    <w:rsid w:val="00BE38EA"/>
    <w:rsid w:val="00BF3331"/>
    <w:rsid w:val="00BF4CEE"/>
    <w:rsid w:val="00BF77DC"/>
    <w:rsid w:val="00C02D57"/>
    <w:rsid w:val="00C06DC7"/>
    <w:rsid w:val="00C10B5D"/>
    <w:rsid w:val="00C16331"/>
    <w:rsid w:val="00C36279"/>
    <w:rsid w:val="00C45C4F"/>
    <w:rsid w:val="00C45F2B"/>
    <w:rsid w:val="00C474DF"/>
    <w:rsid w:val="00C62501"/>
    <w:rsid w:val="00C670C0"/>
    <w:rsid w:val="00C72FEB"/>
    <w:rsid w:val="00C73E4E"/>
    <w:rsid w:val="00C74D61"/>
    <w:rsid w:val="00C83790"/>
    <w:rsid w:val="00C83869"/>
    <w:rsid w:val="00C95CF5"/>
    <w:rsid w:val="00CA3820"/>
    <w:rsid w:val="00CB01A7"/>
    <w:rsid w:val="00CB0535"/>
    <w:rsid w:val="00CB3BD6"/>
    <w:rsid w:val="00CB4665"/>
    <w:rsid w:val="00CC3DE4"/>
    <w:rsid w:val="00CD6B68"/>
    <w:rsid w:val="00CE1CEE"/>
    <w:rsid w:val="00CE6755"/>
    <w:rsid w:val="00CF30C6"/>
    <w:rsid w:val="00D0510F"/>
    <w:rsid w:val="00D057AC"/>
    <w:rsid w:val="00D149D6"/>
    <w:rsid w:val="00D1511C"/>
    <w:rsid w:val="00D318DC"/>
    <w:rsid w:val="00D3565B"/>
    <w:rsid w:val="00D4052F"/>
    <w:rsid w:val="00D43A5A"/>
    <w:rsid w:val="00D472A6"/>
    <w:rsid w:val="00D5132D"/>
    <w:rsid w:val="00D51DA4"/>
    <w:rsid w:val="00D52542"/>
    <w:rsid w:val="00D575B1"/>
    <w:rsid w:val="00D60D2F"/>
    <w:rsid w:val="00D7121B"/>
    <w:rsid w:val="00D81608"/>
    <w:rsid w:val="00D845CC"/>
    <w:rsid w:val="00D85B41"/>
    <w:rsid w:val="00D919F2"/>
    <w:rsid w:val="00DB2BD3"/>
    <w:rsid w:val="00DB3606"/>
    <w:rsid w:val="00DC07C1"/>
    <w:rsid w:val="00DC0CFF"/>
    <w:rsid w:val="00DC24B3"/>
    <w:rsid w:val="00DC51B6"/>
    <w:rsid w:val="00DD16C5"/>
    <w:rsid w:val="00DD5578"/>
    <w:rsid w:val="00DD5F6F"/>
    <w:rsid w:val="00DE459B"/>
    <w:rsid w:val="00DE6A7E"/>
    <w:rsid w:val="00DE6E8F"/>
    <w:rsid w:val="00E010A1"/>
    <w:rsid w:val="00E041E2"/>
    <w:rsid w:val="00E1153B"/>
    <w:rsid w:val="00E122D3"/>
    <w:rsid w:val="00E14402"/>
    <w:rsid w:val="00E22A87"/>
    <w:rsid w:val="00E23019"/>
    <w:rsid w:val="00E26D87"/>
    <w:rsid w:val="00E310A0"/>
    <w:rsid w:val="00E32040"/>
    <w:rsid w:val="00E34F2D"/>
    <w:rsid w:val="00E35128"/>
    <w:rsid w:val="00E40B6D"/>
    <w:rsid w:val="00E55F0D"/>
    <w:rsid w:val="00E60D2B"/>
    <w:rsid w:val="00E62850"/>
    <w:rsid w:val="00E63AF0"/>
    <w:rsid w:val="00E650A6"/>
    <w:rsid w:val="00E7070D"/>
    <w:rsid w:val="00E751FB"/>
    <w:rsid w:val="00E80912"/>
    <w:rsid w:val="00E8136A"/>
    <w:rsid w:val="00E91112"/>
    <w:rsid w:val="00EA3BF0"/>
    <w:rsid w:val="00EB123D"/>
    <w:rsid w:val="00EB503A"/>
    <w:rsid w:val="00ED4861"/>
    <w:rsid w:val="00EE2D8D"/>
    <w:rsid w:val="00EE3181"/>
    <w:rsid w:val="00EE79C1"/>
    <w:rsid w:val="00EF00C5"/>
    <w:rsid w:val="00EF44C5"/>
    <w:rsid w:val="00EF7234"/>
    <w:rsid w:val="00F05FE3"/>
    <w:rsid w:val="00F11621"/>
    <w:rsid w:val="00F32AF4"/>
    <w:rsid w:val="00F35A9B"/>
    <w:rsid w:val="00F428D8"/>
    <w:rsid w:val="00F52DF3"/>
    <w:rsid w:val="00F54546"/>
    <w:rsid w:val="00F64592"/>
    <w:rsid w:val="00F67DCC"/>
    <w:rsid w:val="00FA41CC"/>
    <w:rsid w:val="00FB48DB"/>
    <w:rsid w:val="00FB6DFA"/>
    <w:rsid w:val="00FC7FE9"/>
    <w:rsid w:val="00FE055E"/>
    <w:rsid w:val="00FE2CD2"/>
    <w:rsid w:val="00FF29AD"/>
    <w:rsid w:val="00FF5D5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137D2"/>
  <w15:chartTrackingRefBased/>
  <w15:docId w15:val="{51A43359-4F5A-4FEF-8DF3-DF2D993B0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before="120" w:after="120"/>
        <w:ind w:left="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1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51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51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51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51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51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1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1BF"/>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1BF"/>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1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51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51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51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51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51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1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1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1BF"/>
    <w:rPr>
      <w:rFonts w:eastAsiaTheme="majorEastAsia" w:cstheme="majorBidi"/>
      <w:color w:val="272727" w:themeColor="text1" w:themeTint="D8"/>
    </w:rPr>
  </w:style>
  <w:style w:type="paragraph" w:styleId="Title">
    <w:name w:val="Title"/>
    <w:basedOn w:val="Normal"/>
    <w:next w:val="Normal"/>
    <w:link w:val="TitleChar"/>
    <w:uiPriority w:val="10"/>
    <w:qFormat/>
    <w:rsid w:val="007C51BF"/>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1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1BF"/>
    <w:pPr>
      <w:numPr>
        <w:ilvl w:val="1"/>
      </w:numPr>
      <w:spacing w:after="160"/>
      <w:ind w:left="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1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1B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51BF"/>
    <w:rPr>
      <w:i/>
      <w:iCs/>
      <w:color w:val="404040" w:themeColor="text1" w:themeTint="BF"/>
    </w:rPr>
  </w:style>
  <w:style w:type="paragraph" w:styleId="ListParagraph">
    <w:name w:val="List Paragraph"/>
    <w:basedOn w:val="Normal"/>
    <w:uiPriority w:val="34"/>
    <w:qFormat/>
    <w:rsid w:val="007C51BF"/>
    <w:pPr>
      <w:ind w:left="720"/>
      <w:contextualSpacing/>
    </w:pPr>
  </w:style>
  <w:style w:type="character" w:styleId="IntenseEmphasis">
    <w:name w:val="Intense Emphasis"/>
    <w:basedOn w:val="DefaultParagraphFont"/>
    <w:uiPriority w:val="21"/>
    <w:qFormat/>
    <w:rsid w:val="007C51BF"/>
    <w:rPr>
      <w:i/>
      <w:iCs/>
      <w:color w:val="0F4761" w:themeColor="accent1" w:themeShade="BF"/>
    </w:rPr>
  </w:style>
  <w:style w:type="paragraph" w:styleId="IntenseQuote">
    <w:name w:val="Intense Quote"/>
    <w:basedOn w:val="Normal"/>
    <w:next w:val="Normal"/>
    <w:link w:val="IntenseQuoteChar"/>
    <w:uiPriority w:val="30"/>
    <w:qFormat/>
    <w:rsid w:val="007C51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51BF"/>
    <w:rPr>
      <w:i/>
      <w:iCs/>
      <w:color w:val="0F4761" w:themeColor="accent1" w:themeShade="BF"/>
    </w:rPr>
  </w:style>
  <w:style w:type="character" w:styleId="IntenseReference">
    <w:name w:val="Intense Reference"/>
    <w:basedOn w:val="DefaultParagraphFont"/>
    <w:uiPriority w:val="32"/>
    <w:qFormat/>
    <w:rsid w:val="007C51BF"/>
    <w:rPr>
      <w:b/>
      <w:bCs/>
      <w:smallCaps/>
      <w:color w:val="0F4761" w:themeColor="accent1" w:themeShade="BF"/>
      <w:spacing w:val="5"/>
    </w:rPr>
  </w:style>
  <w:style w:type="character" w:styleId="Hyperlink">
    <w:name w:val="Hyperlink"/>
    <w:basedOn w:val="DefaultParagraphFont"/>
    <w:uiPriority w:val="99"/>
    <w:unhideWhenUsed/>
    <w:rsid w:val="00072274"/>
    <w:rPr>
      <w:color w:val="467886" w:themeColor="hyperlink"/>
      <w:u w:val="single"/>
    </w:rPr>
  </w:style>
  <w:style w:type="character" w:styleId="UnresolvedMention">
    <w:name w:val="Unresolved Mention"/>
    <w:basedOn w:val="DefaultParagraphFont"/>
    <w:uiPriority w:val="99"/>
    <w:semiHidden/>
    <w:unhideWhenUsed/>
    <w:rsid w:val="000722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953</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Simms</dc:creator>
  <cp:keywords/>
  <dc:description/>
  <cp:lastModifiedBy>Andrew Simms</cp:lastModifiedBy>
  <cp:revision>2</cp:revision>
  <dcterms:created xsi:type="dcterms:W3CDTF">2025-04-29T23:51:00Z</dcterms:created>
  <dcterms:modified xsi:type="dcterms:W3CDTF">2025-04-29T23:51:00Z</dcterms:modified>
</cp:coreProperties>
</file>