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D739" w14:textId="4ED138C8" w:rsidR="006F15AB" w:rsidRDefault="006F15AB" w:rsidP="006F15AB">
      <w:pPr>
        <w:jc w:val="both"/>
        <w:rPr>
          <w:rFonts w:ascii="Aptos" w:hAnsi="Aptos"/>
          <w:color w:val="215E99" w:themeColor="text2" w:themeTint="BF"/>
          <w:szCs w:val="28"/>
        </w:rPr>
      </w:pPr>
      <w:r>
        <w:rPr>
          <w:rFonts w:ascii="Aptos" w:hAnsi="Aptos"/>
          <w:color w:val="215E99" w:themeColor="text2" w:themeTint="BF"/>
          <w:szCs w:val="28"/>
        </w:rPr>
        <w:t>DCC Nine Year Plan – 2025 – 2034</w:t>
      </w:r>
    </w:p>
    <w:p w14:paraId="35E35E61" w14:textId="77777777" w:rsidR="006F15AB" w:rsidRDefault="006F15AB" w:rsidP="006F15AB">
      <w:pPr>
        <w:jc w:val="both"/>
        <w:rPr>
          <w:rFonts w:ascii="Aptos" w:hAnsi="Aptos"/>
          <w:color w:val="215E99" w:themeColor="text2" w:themeTint="BF"/>
          <w:szCs w:val="28"/>
        </w:rPr>
      </w:pPr>
    </w:p>
    <w:p w14:paraId="7674106D" w14:textId="0E708FF6" w:rsidR="006F15AB" w:rsidRDefault="006F15AB" w:rsidP="006F15AB">
      <w:pPr>
        <w:jc w:val="both"/>
        <w:rPr>
          <w:rFonts w:ascii="Aptos" w:hAnsi="Aptos"/>
          <w:color w:val="215E99" w:themeColor="text2" w:themeTint="BF"/>
          <w:szCs w:val="28"/>
        </w:rPr>
      </w:pPr>
      <w:r>
        <w:rPr>
          <w:rFonts w:ascii="Aptos" w:hAnsi="Aptos"/>
          <w:color w:val="215E99" w:themeColor="text2" w:themeTint="BF"/>
          <w:szCs w:val="28"/>
        </w:rPr>
        <w:t>Submission of the Mosgiel Taieri Community Board</w:t>
      </w:r>
    </w:p>
    <w:p w14:paraId="7B1129A7" w14:textId="77777777" w:rsidR="006F15AB" w:rsidRDefault="006F15AB" w:rsidP="006F15AB">
      <w:pPr>
        <w:jc w:val="both"/>
        <w:rPr>
          <w:rFonts w:ascii="Aptos" w:hAnsi="Aptos"/>
          <w:color w:val="215E99" w:themeColor="text2" w:themeTint="BF"/>
          <w:sz w:val="20"/>
          <w:szCs w:val="20"/>
        </w:rPr>
      </w:pPr>
    </w:p>
    <w:p w14:paraId="6D58D1B1" w14:textId="71AF40F3" w:rsidR="006F15AB" w:rsidRDefault="006F15AB" w:rsidP="006F15AB">
      <w:pPr>
        <w:jc w:val="both"/>
        <w:rPr>
          <w:rFonts w:ascii="Aptos" w:hAnsi="Aptos"/>
          <w:b w:val="0"/>
          <w:bCs/>
          <w:sz w:val="20"/>
          <w:szCs w:val="20"/>
        </w:rPr>
      </w:pPr>
      <w:r>
        <w:rPr>
          <w:rFonts w:ascii="Aptos" w:hAnsi="Aptos"/>
          <w:b w:val="0"/>
          <w:bCs/>
          <w:sz w:val="20"/>
          <w:szCs w:val="20"/>
        </w:rPr>
        <w:t>Mayor and Councillors</w:t>
      </w:r>
    </w:p>
    <w:p w14:paraId="65085789" w14:textId="7C334BB1" w:rsidR="006F15AB" w:rsidRDefault="006F15AB" w:rsidP="006F15AB">
      <w:pPr>
        <w:jc w:val="both"/>
        <w:rPr>
          <w:rFonts w:ascii="Aptos" w:hAnsi="Aptos"/>
          <w:color w:val="215E99" w:themeColor="text2" w:themeTint="BF"/>
          <w:szCs w:val="28"/>
        </w:rPr>
      </w:pPr>
      <w:r>
        <w:rPr>
          <w:rFonts w:ascii="Aptos" w:hAnsi="Aptos"/>
          <w:b w:val="0"/>
          <w:bCs/>
          <w:sz w:val="20"/>
          <w:szCs w:val="20"/>
        </w:rPr>
        <w:t>Thank you for this opportunity to make the following submission on behalf of the Mosgiel Taieri Community Board. Our Priorities have been reformed based on recent feedback received from the Mosgiel Taieri Community at recent public engagement events.</w:t>
      </w:r>
    </w:p>
    <w:p w14:paraId="54F535D9" w14:textId="77777777" w:rsidR="006F15AB" w:rsidRDefault="006F15AB" w:rsidP="006F15AB">
      <w:pPr>
        <w:jc w:val="both"/>
        <w:rPr>
          <w:rFonts w:ascii="Aptos" w:hAnsi="Aptos"/>
          <w:color w:val="215E99" w:themeColor="text2" w:themeTint="BF"/>
          <w:szCs w:val="28"/>
        </w:rPr>
      </w:pPr>
    </w:p>
    <w:p w14:paraId="00268648" w14:textId="0C132167" w:rsidR="006F15AB" w:rsidRPr="00231DBC" w:rsidRDefault="006F15AB" w:rsidP="006F15AB">
      <w:pPr>
        <w:jc w:val="both"/>
        <w:rPr>
          <w:rFonts w:ascii="Aptos" w:hAnsi="Aptos"/>
          <w:b w:val="0"/>
          <w:bCs/>
          <w:szCs w:val="28"/>
        </w:rPr>
      </w:pPr>
      <w:r w:rsidRPr="00231DBC">
        <w:rPr>
          <w:rFonts w:ascii="Aptos" w:hAnsi="Aptos"/>
          <w:color w:val="215E99" w:themeColor="text2" w:themeTint="BF"/>
          <w:szCs w:val="28"/>
        </w:rPr>
        <w:t>Priority 1</w:t>
      </w:r>
      <w:r w:rsidRPr="00231DBC">
        <w:rPr>
          <w:rFonts w:ascii="Aptos" w:hAnsi="Aptos"/>
          <w:szCs w:val="28"/>
        </w:rPr>
        <w:t>.</w:t>
      </w:r>
      <w:r w:rsidRPr="00231DBC">
        <w:rPr>
          <w:rFonts w:ascii="Aptos" w:hAnsi="Aptos"/>
          <w:b w:val="0"/>
          <w:bCs/>
          <w:szCs w:val="28"/>
        </w:rPr>
        <w:t xml:space="preserve"> Gordon Road / SH87 Heavy Traffic By-Pass for Mosgiel</w:t>
      </w:r>
    </w:p>
    <w:p w14:paraId="60FA23FD" w14:textId="77777777" w:rsidR="006F15AB" w:rsidRPr="00231DBC" w:rsidRDefault="006F15AB" w:rsidP="006F15AB">
      <w:pPr>
        <w:rPr>
          <w:rFonts w:ascii="Aptos" w:hAnsi="Aptos"/>
          <w:b w:val="0"/>
          <w:bCs/>
          <w:sz w:val="22"/>
        </w:rPr>
      </w:pPr>
      <w:r w:rsidRPr="00231DBC">
        <w:rPr>
          <w:rFonts w:ascii="Aptos" w:hAnsi="Aptos"/>
          <w:b w:val="0"/>
          <w:bCs/>
          <w:sz w:val="22"/>
        </w:rPr>
        <w:t xml:space="preserve">Time frame: </w:t>
      </w:r>
      <w:r w:rsidRPr="00231DBC">
        <w:rPr>
          <w:rFonts w:ascii="Aptos" w:hAnsi="Aptos"/>
          <w:b w:val="0"/>
          <w:bCs/>
          <w:sz w:val="22"/>
        </w:rPr>
        <w:tab/>
        <w:t>202</w:t>
      </w:r>
      <w:r>
        <w:rPr>
          <w:rFonts w:ascii="Aptos" w:hAnsi="Aptos"/>
          <w:b w:val="0"/>
          <w:bCs/>
          <w:sz w:val="22"/>
        </w:rPr>
        <w:t>5</w:t>
      </w:r>
      <w:r w:rsidRPr="00231DBC">
        <w:rPr>
          <w:rFonts w:ascii="Aptos" w:hAnsi="Aptos"/>
          <w:b w:val="0"/>
          <w:bCs/>
          <w:sz w:val="22"/>
        </w:rPr>
        <w:t xml:space="preserve"> to 2027 Feasibility Study.</w:t>
      </w:r>
    </w:p>
    <w:p w14:paraId="774384B7" w14:textId="77777777" w:rsidR="006F15AB" w:rsidRPr="00231DBC" w:rsidRDefault="006F15AB" w:rsidP="006F15AB">
      <w:pPr>
        <w:rPr>
          <w:rFonts w:ascii="Aptos" w:hAnsi="Aptos"/>
          <w:b w:val="0"/>
          <w:bCs/>
          <w:sz w:val="22"/>
        </w:rPr>
      </w:pPr>
      <w:r w:rsidRPr="00231DBC">
        <w:rPr>
          <w:rFonts w:ascii="Aptos" w:hAnsi="Aptos"/>
          <w:b w:val="0"/>
          <w:bCs/>
          <w:sz w:val="22"/>
        </w:rPr>
        <w:t xml:space="preserve">                       </w:t>
      </w:r>
      <w:r w:rsidRPr="00231DBC">
        <w:rPr>
          <w:rFonts w:ascii="Aptos" w:hAnsi="Aptos"/>
          <w:b w:val="0"/>
          <w:bCs/>
          <w:sz w:val="22"/>
        </w:rPr>
        <w:tab/>
        <w:t>2027 to 2030 Construction.</w:t>
      </w:r>
    </w:p>
    <w:p w14:paraId="7447469B" w14:textId="77777777" w:rsidR="006F15AB" w:rsidRPr="00231DBC" w:rsidRDefault="006F15AB" w:rsidP="006F15AB">
      <w:pPr>
        <w:jc w:val="both"/>
        <w:rPr>
          <w:rFonts w:ascii="Aptos" w:hAnsi="Aptos"/>
          <w:b w:val="0"/>
          <w:bCs/>
          <w:sz w:val="20"/>
          <w:szCs w:val="20"/>
        </w:rPr>
      </w:pPr>
      <w:r w:rsidRPr="00231DBC">
        <w:rPr>
          <w:rFonts w:ascii="Aptos" w:hAnsi="Aptos"/>
          <w:b w:val="0"/>
          <w:bCs/>
          <w:sz w:val="20"/>
          <w:szCs w:val="20"/>
        </w:rPr>
        <w:t>The need for a heavy transport by-pass for Mosgiel has been identified by the DCC for more than 20 years. The 2013 DCC Integrated Transport Strategy for Dunedin identified the need to separate the heavy transport using Gordon Road from the vulnerable population of Mosgiel characterised by school children and the elderly. The MTCB held a public meeting on this subject in 2023. This resulted in the DCC including the production of a feasibility study for a by-pass into their forward work plan and including this issue onto the Regional Land Transport Plan for the 2024/27 period.</w:t>
      </w:r>
    </w:p>
    <w:p w14:paraId="6D6C9853" w14:textId="77777777" w:rsidR="006F15AB" w:rsidRPr="00231DBC" w:rsidRDefault="006F15AB" w:rsidP="006F15AB">
      <w:pPr>
        <w:jc w:val="both"/>
        <w:rPr>
          <w:rFonts w:ascii="Aptos" w:hAnsi="Aptos"/>
          <w:b w:val="0"/>
          <w:bCs/>
          <w:sz w:val="20"/>
          <w:szCs w:val="20"/>
        </w:rPr>
      </w:pPr>
      <w:r w:rsidRPr="00231DBC">
        <w:rPr>
          <w:rFonts w:ascii="Aptos" w:hAnsi="Aptos"/>
          <w:b w:val="0"/>
          <w:bCs/>
          <w:sz w:val="20"/>
          <w:szCs w:val="20"/>
        </w:rPr>
        <w:t xml:space="preserve">The Taieri remains the fastest growing region of Dunedin with continuing growth in housing and industrial activities. Currently there are an average of 540 heavy transport movements on Gordon Road every day, and this is set to continue growing with the growth and development of Mosgiel. </w:t>
      </w:r>
    </w:p>
    <w:p w14:paraId="7A1C9745" w14:textId="77777777" w:rsidR="006F15AB" w:rsidRDefault="006F15AB" w:rsidP="006F15AB">
      <w:pPr>
        <w:jc w:val="both"/>
        <w:rPr>
          <w:rFonts w:ascii="Aptos" w:hAnsi="Aptos"/>
          <w:b w:val="0"/>
          <w:bCs/>
          <w:sz w:val="20"/>
          <w:szCs w:val="20"/>
        </w:rPr>
      </w:pPr>
      <w:r w:rsidRPr="00231DBC">
        <w:rPr>
          <w:rFonts w:ascii="Aptos" w:hAnsi="Aptos"/>
          <w:b w:val="0"/>
          <w:bCs/>
          <w:sz w:val="20"/>
          <w:szCs w:val="20"/>
        </w:rPr>
        <w:t>It is essential that the DCC, the MTCB and the whole community keep the focus on getting the feasibility study completed and for the physical work to commence.</w:t>
      </w:r>
    </w:p>
    <w:p w14:paraId="35E41A4B" w14:textId="77777777" w:rsidR="006F15AB" w:rsidRDefault="006F15AB" w:rsidP="006F15AB">
      <w:pPr>
        <w:jc w:val="both"/>
        <w:rPr>
          <w:rFonts w:ascii="Aptos" w:hAnsi="Aptos"/>
          <w:b w:val="0"/>
          <w:bCs/>
          <w:sz w:val="20"/>
          <w:szCs w:val="20"/>
        </w:rPr>
      </w:pPr>
      <w:r>
        <w:rPr>
          <w:rFonts w:ascii="Aptos" w:hAnsi="Aptos"/>
          <w:b w:val="0"/>
          <w:bCs/>
          <w:sz w:val="20"/>
          <w:szCs w:val="20"/>
        </w:rPr>
        <w:t>The likelihood that a significant Inland Freight Hub will be fast tracked for North Taieri will deliver significant benefits for Dunedin and the whole region. This development will increase the urgency for a Heavy Transport By-Pass for Mosgiel.</w:t>
      </w:r>
    </w:p>
    <w:p w14:paraId="0AD17C33" w14:textId="77777777" w:rsidR="006F15AB" w:rsidRPr="00231DBC" w:rsidRDefault="006F15AB" w:rsidP="006F15AB">
      <w:pPr>
        <w:jc w:val="both"/>
        <w:rPr>
          <w:rFonts w:ascii="Aptos" w:hAnsi="Aptos"/>
          <w:b w:val="0"/>
          <w:bCs/>
          <w:sz w:val="20"/>
          <w:szCs w:val="20"/>
        </w:rPr>
      </w:pPr>
      <w:r>
        <w:rPr>
          <w:rFonts w:ascii="Aptos" w:hAnsi="Aptos"/>
          <w:b w:val="0"/>
          <w:bCs/>
          <w:sz w:val="20"/>
          <w:szCs w:val="20"/>
        </w:rPr>
        <w:t>This issue remains the Number One concern communicated to the MTCB at public engagement events, by far.</w:t>
      </w:r>
    </w:p>
    <w:p w14:paraId="219678E9" w14:textId="77777777" w:rsidR="006F15AB" w:rsidRPr="00231DBC" w:rsidRDefault="006F15AB" w:rsidP="006F15AB">
      <w:pPr>
        <w:jc w:val="both"/>
        <w:rPr>
          <w:rFonts w:ascii="Aptos" w:hAnsi="Aptos"/>
          <w:b w:val="0"/>
          <w:bCs/>
          <w:szCs w:val="28"/>
        </w:rPr>
      </w:pPr>
    </w:p>
    <w:p w14:paraId="24A947F5" w14:textId="77777777" w:rsidR="006F15AB" w:rsidRPr="00231DBC" w:rsidRDefault="006F15AB" w:rsidP="006F15AB">
      <w:pPr>
        <w:jc w:val="both"/>
        <w:rPr>
          <w:rFonts w:ascii="Aptos" w:hAnsi="Aptos"/>
          <w:b w:val="0"/>
          <w:bCs/>
          <w:szCs w:val="28"/>
        </w:rPr>
      </w:pPr>
      <w:r w:rsidRPr="00231DBC">
        <w:rPr>
          <w:rFonts w:ascii="Aptos" w:hAnsi="Aptos"/>
          <w:color w:val="215E99" w:themeColor="text2" w:themeTint="BF"/>
          <w:szCs w:val="28"/>
        </w:rPr>
        <w:t xml:space="preserve">Priority </w:t>
      </w:r>
      <w:r>
        <w:rPr>
          <w:rFonts w:ascii="Aptos" w:hAnsi="Aptos"/>
          <w:color w:val="215E99" w:themeColor="text2" w:themeTint="BF"/>
          <w:szCs w:val="28"/>
        </w:rPr>
        <w:t>2</w:t>
      </w:r>
      <w:r w:rsidRPr="00231DBC">
        <w:rPr>
          <w:rFonts w:ascii="Aptos" w:hAnsi="Aptos"/>
          <w:color w:val="215E99" w:themeColor="text2" w:themeTint="BF"/>
          <w:szCs w:val="28"/>
        </w:rPr>
        <w:t>.</w:t>
      </w:r>
      <w:r w:rsidRPr="00231DBC">
        <w:rPr>
          <w:rFonts w:ascii="Aptos" w:hAnsi="Aptos"/>
          <w:b w:val="0"/>
          <w:bCs/>
          <w:color w:val="215E99" w:themeColor="text2" w:themeTint="BF"/>
          <w:szCs w:val="28"/>
        </w:rPr>
        <w:t xml:space="preserve"> </w:t>
      </w:r>
      <w:r w:rsidRPr="00231DBC">
        <w:rPr>
          <w:rFonts w:ascii="Aptos" w:hAnsi="Aptos"/>
          <w:b w:val="0"/>
          <w:bCs/>
          <w:szCs w:val="28"/>
        </w:rPr>
        <w:t>Cycleways / Walkways onto the Taieri and across the Taieri.</w:t>
      </w:r>
    </w:p>
    <w:p w14:paraId="0D3A3628" w14:textId="77777777" w:rsidR="006F15AB" w:rsidRPr="00231DBC" w:rsidRDefault="006F15AB" w:rsidP="006F15AB">
      <w:pPr>
        <w:jc w:val="both"/>
        <w:rPr>
          <w:rFonts w:ascii="Aptos" w:hAnsi="Aptos"/>
          <w:b w:val="0"/>
          <w:bCs/>
          <w:sz w:val="24"/>
          <w:szCs w:val="24"/>
        </w:rPr>
      </w:pPr>
      <w:r w:rsidRPr="00231DBC">
        <w:rPr>
          <w:rFonts w:ascii="Aptos" w:hAnsi="Aptos"/>
          <w:b w:val="0"/>
          <w:bCs/>
          <w:sz w:val="24"/>
          <w:szCs w:val="24"/>
        </w:rPr>
        <w:t>Time frame:</w:t>
      </w:r>
      <w:r w:rsidRPr="00231DBC">
        <w:rPr>
          <w:rFonts w:ascii="Aptos" w:hAnsi="Aptos"/>
          <w:b w:val="0"/>
          <w:bCs/>
          <w:sz w:val="24"/>
          <w:szCs w:val="24"/>
        </w:rPr>
        <w:tab/>
        <w:t>202</w:t>
      </w:r>
      <w:r>
        <w:rPr>
          <w:rFonts w:ascii="Aptos" w:hAnsi="Aptos"/>
          <w:b w:val="0"/>
          <w:bCs/>
          <w:sz w:val="24"/>
          <w:szCs w:val="24"/>
        </w:rPr>
        <w:t>5</w:t>
      </w:r>
      <w:r w:rsidRPr="00231DBC">
        <w:rPr>
          <w:rFonts w:ascii="Aptos" w:hAnsi="Aptos"/>
          <w:b w:val="0"/>
          <w:bCs/>
          <w:sz w:val="24"/>
          <w:szCs w:val="24"/>
        </w:rPr>
        <w:t xml:space="preserve"> to 2034 Funding and construction</w:t>
      </w:r>
    </w:p>
    <w:p w14:paraId="0D3C6032" w14:textId="77777777" w:rsidR="006F15AB" w:rsidRDefault="006F15AB" w:rsidP="006F15AB">
      <w:pPr>
        <w:jc w:val="both"/>
        <w:rPr>
          <w:rFonts w:ascii="Aptos" w:hAnsi="Aptos"/>
          <w:b w:val="0"/>
          <w:bCs/>
          <w:sz w:val="20"/>
          <w:szCs w:val="20"/>
        </w:rPr>
      </w:pPr>
      <w:r w:rsidRPr="00231DBC">
        <w:rPr>
          <w:rFonts w:ascii="Aptos" w:hAnsi="Aptos"/>
          <w:b w:val="0"/>
          <w:bCs/>
          <w:sz w:val="20"/>
          <w:szCs w:val="20"/>
        </w:rPr>
        <w:t>The Mosgiel Taieri Community Board regards cycleways and walkways as essential to the future of our community and Dunedin City. Shared paths on the Taieri are important as a commuting option, recreational asset and tourist trail linking Dunedin to the thriving tourist market of Central Otago.</w:t>
      </w:r>
    </w:p>
    <w:p w14:paraId="60431276" w14:textId="77777777" w:rsidR="006F15AB" w:rsidRPr="00231DBC" w:rsidRDefault="006F15AB" w:rsidP="006F15AB">
      <w:pPr>
        <w:jc w:val="both"/>
        <w:rPr>
          <w:rFonts w:ascii="Aptos" w:hAnsi="Aptos"/>
          <w:b w:val="0"/>
          <w:bCs/>
          <w:sz w:val="20"/>
          <w:szCs w:val="20"/>
        </w:rPr>
      </w:pPr>
      <w:r>
        <w:rPr>
          <w:rFonts w:ascii="Aptos" w:hAnsi="Aptos"/>
          <w:b w:val="0"/>
          <w:bCs/>
          <w:sz w:val="20"/>
          <w:szCs w:val="20"/>
        </w:rPr>
        <w:t xml:space="preserve">Very soon tourists will be able to ride off-road from Queenstown to </w:t>
      </w:r>
      <w:proofErr w:type="spellStart"/>
      <w:r>
        <w:rPr>
          <w:rFonts w:ascii="Aptos" w:hAnsi="Aptos"/>
          <w:b w:val="0"/>
          <w:bCs/>
          <w:sz w:val="20"/>
          <w:szCs w:val="20"/>
        </w:rPr>
        <w:t>Waihola</w:t>
      </w:r>
      <w:proofErr w:type="spellEnd"/>
      <w:r>
        <w:rPr>
          <w:rFonts w:ascii="Aptos" w:hAnsi="Aptos"/>
          <w:b w:val="0"/>
          <w:bCs/>
          <w:sz w:val="20"/>
          <w:szCs w:val="20"/>
        </w:rPr>
        <w:t xml:space="preserve"> where their journey will end. Bringing these high value, low carbon visitors through to Dunedin will provide measurable benefits for Dunedin’s visitor economy.</w:t>
      </w:r>
    </w:p>
    <w:p w14:paraId="082830D5" w14:textId="77777777" w:rsidR="006F15AB" w:rsidRPr="00231DBC" w:rsidRDefault="006F15AB" w:rsidP="006F15AB">
      <w:pPr>
        <w:jc w:val="both"/>
        <w:rPr>
          <w:rFonts w:ascii="Aptos" w:hAnsi="Aptos"/>
          <w:b w:val="0"/>
          <w:bCs/>
          <w:sz w:val="20"/>
          <w:szCs w:val="20"/>
        </w:rPr>
      </w:pPr>
      <w:r w:rsidRPr="00231DBC">
        <w:rPr>
          <w:rFonts w:ascii="Aptos" w:hAnsi="Aptos"/>
          <w:b w:val="0"/>
          <w:bCs/>
          <w:sz w:val="20"/>
          <w:szCs w:val="20"/>
        </w:rPr>
        <w:t>Priorities for the MTCB are:</w:t>
      </w:r>
    </w:p>
    <w:p w14:paraId="08E60771" w14:textId="77777777" w:rsidR="006F15AB" w:rsidRPr="00231DBC" w:rsidRDefault="006F15AB" w:rsidP="006F15AB">
      <w:pPr>
        <w:pStyle w:val="ListParagraph"/>
        <w:numPr>
          <w:ilvl w:val="0"/>
          <w:numId w:val="1"/>
        </w:numPr>
        <w:rPr>
          <w:rFonts w:ascii="Aptos" w:hAnsi="Aptos"/>
          <w:b w:val="0"/>
          <w:sz w:val="20"/>
          <w:szCs w:val="20"/>
        </w:rPr>
      </w:pPr>
      <w:r w:rsidRPr="00231DBC">
        <w:rPr>
          <w:rFonts w:ascii="Aptos" w:hAnsi="Aptos"/>
          <w:b w:val="0"/>
          <w:sz w:val="20"/>
          <w:szCs w:val="20"/>
        </w:rPr>
        <w:t>Stage one of the Tunnel Trail from Mosgiel to Green Island (some work commenced)</w:t>
      </w:r>
      <w:r>
        <w:rPr>
          <w:rFonts w:ascii="Aptos" w:hAnsi="Aptos"/>
          <w:b w:val="0"/>
          <w:sz w:val="20"/>
          <w:szCs w:val="20"/>
        </w:rPr>
        <w:t xml:space="preserve"> and then on to Dunedin.</w:t>
      </w:r>
    </w:p>
    <w:p w14:paraId="7BB82608" w14:textId="77777777" w:rsidR="006F15AB" w:rsidRPr="00231DBC" w:rsidRDefault="006F15AB" w:rsidP="006F15AB">
      <w:pPr>
        <w:pStyle w:val="ListParagraph"/>
        <w:numPr>
          <w:ilvl w:val="0"/>
          <w:numId w:val="1"/>
        </w:numPr>
        <w:rPr>
          <w:rFonts w:ascii="Aptos" w:hAnsi="Aptos"/>
          <w:b w:val="0"/>
          <w:sz w:val="20"/>
          <w:szCs w:val="20"/>
        </w:rPr>
      </w:pPr>
      <w:r w:rsidRPr="00231DBC">
        <w:rPr>
          <w:rFonts w:ascii="Aptos" w:hAnsi="Aptos"/>
          <w:b w:val="0"/>
          <w:sz w:val="20"/>
          <w:szCs w:val="20"/>
        </w:rPr>
        <w:t>Stage one of the Taieri Trail from Mosgiel to Outram (feasibility study complete</w:t>
      </w:r>
      <w:r>
        <w:rPr>
          <w:rFonts w:ascii="Aptos" w:hAnsi="Aptos"/>
          <w:b w:val="0"/>
          <w:sz w:val="20"/>
          <w:szCs w:val="20"/>
        </w:rPr>
        <w:t>, ORC approval gained</w:t>
      </w:r>
      <w:r w:rsidRPr="00231DBC">
        <w:rPr>
          <w:rFonts w:ascii="Aptos" w:hAnsi="Aptos"/>
          <w:b w:val="0"/>
          <w:sz w:val="20"/>
          <w:szCs w:val="20"/>
        </w:rPr>
        <w:t>)</w:t>
      </w:r>
      <w:r>
        <w:rPr>
          <w:rFonts w:ascii="Aptos" w:hAnsi="Aptos"/>
          <w:b w:val="0"/>
          <w:sz w:val="20"/>
          <w:szCs w:val="20"/>
        </w:rPr>
        <w:t xml:space="preserve"> and then on to </w:t>
      </w:r>
      <w:proofErr w:type="spellStart"/>
      <w:r>
        <w:rPr>
          <w:rFonts w:ascii="Aptos" w:hAnsi="Aptos"/>
          <w:b w:val="0"/>
          <w:sz w:val="20"/>
          <w:szCs w:val="20"/>
        </w:rPr>
        <w:t>Waihola</w:t>
      </w:r>
      <w:proofErr w:type="spellEnd"/>
      <w:r>
        <w:rPr>
          <w:rFonts w:ascii="Aptos" w:hAnsi="Aptos"/>
          <w:b w:val="0"/>
          <w:sz w:val="20"/>
          <w:szCs w:val="20"/>
        </w:rPr>
        <w:t>.</w:t>
      </w:r>
    </w:p>
    <w:p w14:paraId="6297F2A5" w14:textId="77777777" w:rsidR="006F15AB" w:rsidRPr="00231DBC" w:rsidRDefault="006F15AB" w:rsidP="006F15AB">
      <w:pPr>
        <w:pStyle w:val="ListParagraph"/>
        <w:numPr>
          <w:ilvl w:val="0"/>
          <w:numId w:val="1"/>
        </w:numPr>
        <w:rPr>
          <w:rFonts w:ascii="Aptos" w:hAnsi="Aptos"/>
          <w:b w:val="0"/>
          <w:sz w:val="20"/>
          <w:szCs w:val="20"/>
        </w:rPr>
      </w:pPr>
      <w:r w:rsidRPr="00231DBC">
        <w:rPr>
          <w:rFonts w:ascii="Aptos" w:hAnsi="Aptos"/>
          <w:b w:val="0"/>
          <w:sz w:val="20"/>
          <w:szCs w:val="20"/>
        </w:rPr>
        <w:t>The Outram Loop Track from Outram  to the Glen via the Historic Park. (community project</w:t>
      </w:r>
      <w:r>
        <w:rPr>
          <w:rFonts w:ascii="Aptos" w:hAnsi="Aptos"/>
          <w:b w:val="0"/>
          <w:sz w:val="20"/>
          <w:szCs w:val="20"/>
        </w:rPr>
        <w:t>, in construction)</w:t>
      </w:r>
    </w:p>
    <w:p w14:paraId="7A4499F3" w14:textId="77777777" w:rsidR="006F15AB" w:rsidRPr="00231DBC" w:rsidRDefault="006F15AB" w:rsidP="006F15AB">
      <w:pPr>
        <w:pStyle w:val="Content"/>
        <w:rPr>
          <w:rFonts w:ascii="Aptos" w:hAnsi="Aptos"/>
          <w:b/>
          <w:bCs/>
          <w:color w:val="215E99" w:themeColor="text2" w:themeTint="BF"/>
          <w:szCs w:val="28"/>
        </w:rPr>
      </w:pPr>
    </w:p>
    <w:p w14:paraId="34D302B4" w14:textId="77777777" w:rsidR="006F15AB" w:rsidRPr="00231DBC" w:rsidRDefault="006F15AB" w:rsidP="006F15AB">
      <w:pPr>
        <w:pStyle w:val="Content"/>
        <w:rPr>
          <w:rFonts w:ascii="Aptos" w:hAnsi="Aptos"/>
          <w:szCs w:val="28"/>
        </w:rPr>
      </w:pPr>
      <w:r w:rsidRPr="00231DBC">
        <w:rPr>
          <w:rFonts w:ascii="Aptos" w:hAnsi="Aptos"/>
          <w:b/>
          <w:bCs/>
          <w:color w:val="215E99" w:themeColor="text2" w:themeTint="BF"/>
          <w:szCs w:val="28"/>
        </w:rPr>
        <w:lastRenderedPageBreak/>
        <w:t xml:space="preserve">Priority </w:t>
      </w:r>
      <w:r>
        <w:rPr>
          <w:rFonts w:ascii="Aptos" w:hAnsi="Aptos"/>
          <w:b/>
          <w:bCs/>
          <w:color w:val="215E99" w:themeColor="text2" w:themeTint="BF"/>
          <w:szCs w:val="28"/>
        </w:rPr>
        <w:t>3</w:t>
      </w:r>
      <w:r w:rsidRPr="00231DBC">
        <w:rPr>
          <w:rFonts w:ascii="Aptos" w:hAnsi="Aptos"/>
          <w:b/>
          <w:bCs/>
          <w:color w:val="215E99" w:themeColor="text2" w:themeTint="BF"/>
          <w:szCs w:val="28"/>
        </w:rPr>
        <w:t>.</w:t>
      </w:r>
      <w:r w:rsidRPr="00231DBC">
        <w:rPr>
          <w:rFonts w:ascii="Aptos" w:hAnsi="Aptos"/>
          <w:color w:val="215E99" w:themeColor="text2" w:themeTint="BF"/>
          <w:szCs w:val="28"/>
        </w:rPr>
        <w:t xml:space="preserve"> </w:t>
      </w:r>
      <w:r w:rsidRPr="00231DBC">
        <w:rPr>
          <w:rFonts w:ascii="Aptos" w:hAnsi="Aptos"/>
          <w:szCs w:val="28"/>
        </w:rPr>
        <w:t>Flood Protection for the Taieri.</w:t>
      </w:r>
    </w:p>
    <w:p w14:paraId="1E1B7DF2" w14:textId="77777777" w:rsidR="006F15AB" w:rsidRPr="00231DBC" w:rsidRDefault="006F15AB" w:rsidP="006F15AB">
      <w:pPr>
        <w:pStyle w:val="Content"/>
        <w:rPr>
          <w:rFonts w:ascii="Aptos" w:hAnsi="Aptos"/>
          <w:sz w:val="22"/>
        </w:rPr>
      </w:pPr>
      <w:r w:rsidRPr="00231DBC">
        <w:rPr>
          <w:rFonts w:ascii="Aptos" w:hAnsi="Aptos"/>
          <w:sz w:val="22"/>
        </w:rPr>
        <w:t xml:space="preserve">Time frame: </w:t>
      </w:r>
      <w:r w:rsidRPr="00231DBC">
        <w:rPr>
          <w:rFonts w:ascii="Aptos" w:hAnsi="Aptos"/>
          <w:sz w:val="22"/>
        </w:rPr>
        <w:tab/>
        <w:t>202</w:t>
      </w:r>
      <w:r>
        <w:rPr>
          <w:rFonts w:ascii="Aptos" w:hAnsi="Aptos"/>
          <w:sz w:val="22"/>
        </w:rPr>
        <w:t>5</w:t>
      </w:r>
      <w:r w:rsidRPr="00231DBC">
        <w:rPr>
          <w:rFonts w:ascii="Aptos" w:hAnsi="Aptos"/>
          <w:sz w:val="22"/>
        </w:rPr>
        <w:t xml:space="preserve"> to 2027 Maintenance of all ORC flood protection assets.</w:t>
      </w:r>
    </w:p>
    <w:p w14:paraId="1FBB7C7D" w14:textId="77777777" w:rsidR="006F15AB" w:rsidRPr="00231DBC" w:rsidRDefault="006F15AB" w:rsidP="006F15AB">
      <w:pPr>
        <w:pStyle w:val="Content"/>
        <w:rPr>
          <w:rFonts w:ascii="Aptos" w:hAnsi="Aptos"/>
          <w:sz w:val="22"/>
        </w:rPr>
      </w:pPr>
      <w:r w:rsidRPr="00231DBC">
        <w:rPr>
          <w:rFonts w:ascii="Aptos" w:hAnsi="Aptos"/>
          <w:sz w:val="22"/>
        </w:rPr>
        <w:t xml:space="preserve">                       </w:t>
      </w:r>
      <w:r w:rsidRPr="00231DBC">
        <w:rPr>
          <w:rFonts w:ascii="Aptos" w:hAnsi="Aptos"/>
          <w:sz w:val="22"/>
        </w:rPr>
        <w:tab/>
        <w:t>202</w:t>
      </w:r>
      <w:r>
        <w:rPr>
          <w:rFonts w:ascii="Aptos" w:hAnsi="Aptos"/>
          <w:sz w:val="22"/>
        </w:rPr>
        <w:t>5</w:t>
      </w:r>
      <w:r w:rsidRPr="00231DBC">
        <w:rPr>
          <w:rFonts w:ascii="Aptos" w:hAnsi="Aptos"/>
          <w:sz w:val="22"/>
        </w:rPr>
        <w:t xml:space="preserve"> to 2027 Upgrade of DCC stormwater pumps and network.</w:t>
      </w:r>
    </w:p>
    <w:p w14:paraId="76A39D80" w14:textId="77777777" w:rsidR="006F15AB" w:rsidRPr="00231DBC" w:rsidRDefault="006F15AB" w:rsidP="006F15AB">
      <w:pPr>
        <w:jc w:val="both"/>
        <w:rPr>
          <w:rFonts w:ascii="Aptos" w:hAnsi="Aptos"/>
          <w:b w:val="0"/>
          <w:bCs/>
          <w:sz w:val="20"/>
          <w:szCs w:val="20"/>
        </w:rPr>
      </w:pPr>
      <w:r w:rsidRPr="00231DBC">
        <w:rPr>
          <w:rFonts w:ascii="Aptos" w:hAnsi="Aptos"/>
          <w:b w:val="0"/>
          <w:bCs/>
          <w:sz w:val="20"/>
          <w:szCs w:val="20"/>
        </w:rPr>
        <w:t xml:space="preserve">Flood protection for the Taieri is a key concern for many residents on the Taieri. It has become apparent from various reports obtained or released by the ORC that the flood protection assets including flood banks and river channels will not perform as intended in the event of an adverse weather event. The prime concerns are the reduced capacity of the Silverstream as a result of this channel not being maintained, the integrity of the flood banks protecting Outram and the flood banks protecting the lower Taieri including Dunedin Airport. The MTCB will continue its efforts to have the ORC prioritise this work which will include informing the community on this matter. </w:t>
      </w:r>
      <w:r>
        <w:rPr>
          <w:rFonts w:ascii="Aptos" w:hAnsi="Aptos"/>
          <w:b w:val="0"/>
          <w:bCs/>
          <w:sz w:val="20"/>
          <w:szCs w:val="20"/>
        </w:rPr>
        <w:t>It is acknowledged that the ORC has commenced significant investigations and work towards this outcome. The formation by the ORC of a Lower Taieri Liaison Group and the inclusion of the MTCB with an appointed seat is appreciated.</w:t>
      </w:r>
    </w:p>
    <w:p w14:paraId="7DDE2C62" w14:textId="77777777" w:rsidR="006F15AB" w:rsidRDefault="006F15AB" w:rsidP="006F15AB">
      <w:pPr>
        <w:jc w:val="both"/>
        <w:rPr>
          <w:rFonts w:ascii="Aptos" w:hAnsi="Aptos"/>
          <w:b w:val="0"/>
          <w:bCs/>
          <w:sz w:val="20"/>
          <w:szCs w:val="20"/>
        </w:rPr>
      </w:pPr>
      <w:r w:rsidRPr="00231DBC">
        <w:rPr>
          <w:rFonts w:ascii="Aptos" w:hAnsi="Aptos"/>
          <w:b w:val="0"/>
          <w:bCs/>
          <w:sz w:val="20"/>
          <w:szCs w:val="20"/>
        </w:rPr>
        <w:t>The MTCB will continue to advocate for the upgrade of the stormwater network within Mosgiel to increase the ability for stormwater to be dealt with during times of heavy rainfall. This includes the planned upgrade of the stormwater pumps at Reid Avenue and Centre Street.</w:t>
      </w:r>
      <w:r>
        <w:rPr>
          <w:rFonts w:ascii="Aptos" w:hAnsi="Aptos"/>
          <w:b w:val="0"/>
          <w:bCs/>
          <w:sz w:val="20"/>
          <w:szCs w:val="20"/>
        </w:rPr>
        <w:t xml:space="preserve"> It is acknowledged that the DCC has undertaken significant improvements already which appear to have paid dividends during recent heavy rain events.</w:t>
      </w:r>
    </w:p>
    <w:p w14:paraId="4F59B997" w14:textId="77777777" w:rsidR="006F15AB" w:rsidRPr="00231DBC" w:rsidRDefault="006F15AB" w:rsidP="006F15AB">
      <w:pPr>
        <w:jc w:val="both"/>
        <w:rPr>
          <w:rFonts w:ascii="Aptos" w:hAnsi="Aptos"/>
          <w:b w:val="0"/>
          <w:bCs/>
          <w:sz w:val="20"/>
          <w:szCs w:val="20"/>
        </w:rPr>
      </w:pPr>
    </w:p>
    <w:p w14:paraId="4031B7C9" w14:textId="77777777" w:rsidR="006F15AB" w:rsidRPr="00231DBC" w:rsidRDefault="006F15AB" w:rsidP="006F15AB">
      <w:pPr>
        <w:jc w:val="both"/>
        <w:rPr>
          <w:rFonts w:ascii="Aptos" w:hAnsi="Aptos"/>
          <w:b w:val="0"/>
          <w:bCs/>
          <w:sz w:val="20"/>
          <w:szCs w:val="20"/>
        </w:rPr>
      </w:pPr>
    </w:p>
    <w:p w14:paraId="4E64835E" w14:textId="77777777" w:rsidR="006F15AB" w:rsidRPr="00231DBC" w:rsidRDefault="006F15AB" w:rsidP="006F15AB">
      <w:pPr>
        <w:rPr>
          <w:rFonts w:ascii="Aptos" w:hAnsi="Aptos"/>
          <w:b w:val="0"/>
          <w:bCs/>
          <w:szCs w:val="28"/>
        </w:rPr>
      </w:pPr>
      <w:r w:rsidRPr="00231DBC">
        <w:rPr>
          <w:rFonts w:ascii="Aptos" w:hAnsi="Aptos"/>
          <w:color w:val="215E99" w:themeColor="text2" w:themeTint="BF"/>
          <w:szCs w:val="28"/>
        </w:rPr>
        <w:t xml:space="preserve">Priority </w:t>
      </w:r>
      <w:r>
        <w:rPr>
          <w:rFonts w:ascii="Aptos" w:hAnsi="Aptos"/>
          <w:color w:val="215E99" w:themeColor="text2" w:themeTint="BF"/>
          <w:szCs w:val="28"/>
        </w:rPr>
        <w:t>4</w:t>
      </w:r>
      <w:r w:rsidRPr="00231DBC">
        <w:rPr>
          <w:rFonts w:ascii="Aptos" w:hAnsi="Aptos"/>
          <w:color w:val="215E99" w:themeColor="text2" w:themeTint="BF"/>
          <w:szCs w:val="28"/>
        </w:rPr>
        <w:t>.</w:t>
      </w:r>
      <w:r w:rsidRPr="00231DBC">
        <w:rPr>
          <w:rFonts w:ascii="Aptos" w:hAnsi="Aptos"/>
          <w:b w:val="0"/>
          <w:bCs/>
          <w:color w:val="215E99" w:themeColor="text2" w:themeTint="BF"/>
          <w:szCs w:val="28"/>
        </w:rPr>
        <w:t xml:space="preserve"> </w:t>
      </w:r>
      <w:r w:rsidRPr="00231DBC">
        <w:rPr>
          <w:rFonts w:ascii="Aptos" w:hAnsi="Aptos"/>
          <w:b w:val="0"/>
          <w:bCs/>
          <w:szCs w:val="28"/>
        </w:rPr>
        <w:t>Pedestrian and road</w:t>
      </w:r>
      <w:r w:rsidRPr="00231DBC">
        <w:rPr>
          <w:rFonts w:ascii="Aptos" w:hAnsi="Aptos"/>
          <w:szCs w:val="28"/>
        </w:rPr>
        <w:t xml:space="preserve"> </w:t>
      </w:r>
      <w:r w:rsidRPr="00231DBC">
        <w:rPr>
          <w:rFonts w:ascii="Aptos" w:hAnsi="Aptos"/>
          <w:b w:val="0"/>
          <w:bCs/>
          <w:szCs w:val="28"/>
        </w:rPr>
        <w:t>safety for Mosgiel and Outram.</w:t>
      </w:r>
    </w:p>
    <w:p w14:paraId="011095D4" w14:textId="77777777" w:rsidR="006F15AB" w:rsidRPr="00231DBC" w:rsidRDefault="006F15AB" w:rsidP="006F15AB">
      <w:pPr>
        <w:rPr>
          <w:rFonts w:ascii="Aptos" w:hAnsi="Aptos"/>
          <w:b w:val="0"/>
          <w:bCs/>
          <w:sz w:val="22"/>
        </w:rPr>
      </w:pPr>
      <w:r w:rsidRPr="00231DBC">
        <w:rPr>
          <w:rFonts w:ascii="Aptos" w:hAnsi="Aptos"/>
          <w:b w:val="0"/>
          <w:bCs/>
          <w:sz w:val="22"/>
        </w:rPr>
        <w:t xml:space="preserve">Time frame: </w:t>
      </w:r>
      <w:r w:rsidRPr="00231DBC">
        <w:rPr>
          <w:rFonts w:ascii="Aptos" w:hAnsi="Aptos"/>
          <w:b w:val="0"/>
          <w:bCs/>
          <w:sz w:val="22"/>
        </w:rPr>
        <w:tab/>
        <w:t>2024 to 2034 Implementation</w:t>
      </w:r>
    </w:p>
    <w:p w14:paraId="74508FF9" w14:textId="77777777" w:rsidR="006F15AB" w:rsidRPr="00231DBC" w:rsidRDefault="006F15AB" w:rsidP="006F15AB">
      <w:pPr>
        <w:jc w:val="both"/>
        <w:rPr>
          <w:rFonts w:ascii="Aptos" w:hAnsi="Aptos"/>
          <w:b w:val="0"/>
          <w:bCs/>
          <w:sz w:val="20"/>
          <w:szCs w:val="20"/>
        </w:rPr>
      </w:pPr>
      <w:r w:rsidRPr="00231DBC">
        <w:rPr>
          <w:rFonts w:ascii="Aptos" w:hAnsi="Aptos"/>
          <w:b w:val="0"/>
          <w:bCs/>
          <w:sz w:val="20"/>
          <w:szCs w:val="20"/>
        </w:rPr>
        <w:t>The Mosgiel Taieri Community Board will advocate for improvements to footpaths and crossings throughout Mosgiel and Outram, along with other safety improvements. Immediate priorities include:</w:t>
      </w:r>
    </w:p>
    <w:p w14:paraId="51B038DF" w14:textId="77777777" w:rsidR="006F15AB" w:rsidRPr="00231DBC" w:rsidRDefault="006F15AB" w:rsidP="006F15AB">
      <w:pPr>
        <w:pStyle w:val="ListParagraph"/>
        <w:numPr>
          <w:ilvl w:val="0"/>
          <w:numId w:val="2"/>
        </w:numPr>
        <w:rPr>
          <w:rFonts w:ascii="Aptos" w:hAnsi="Aptos"/>
          <w:b w:val="0"/>
          <w:sz w:val="20"/>
          <w:szCs w:val="20"/>
        </w:rPr>
      </w:pPr>
      <w:r w:rsidRPr="00231DBC">
        <w:rPr>
          <w:rFonts w:ascii="Aptos" w:hAnsi="Aptos"/>
          <w:b w:val="0"/>
          <w:sz w:val="20"/>
          <w:szCs w:val="20"/>
        </w:rPr>
        <w:t>New pedestrian crossings</w:t>
      </w:r>
      <w:r>
        <w:rPr>
          <w:rFonts w:ascii="Aptos" w:hAnsi="Aptos"/>
          <w:b w:val="0"/>
          <w:sz w:val="20"/>
          <w:szCs w:val="20"/>
        </w:rPr>
        <w:t xml:space="preserve"> / courtesy crossings</w:t>
      </w:r>
      <w:r w:rsidRPr="00231DBC">
        <w:rPr>
          <w:rFonts w:ascii="Aptos" w:hAnsi="Aptos"/>
          <w:b w:val="0"/>
          <w:sz w:val="20"/>
          <w:szCs w:val="20"/>
        </w:rPr>
        <w:t xml:space="preserve"> on Bush Road and Factory Road.</w:t>
      </w:r>
    </w:p>
    <w:p w14:paraId="70829A4D" w14:textId="77777777" w:rsidR="006F15AB" w:rsidRPr="00231DBC" w:rsidRDefault="006F15AB" w:rsidP="006F15AB">
      <w:pPr>
        <w:pStyle w:val="ListParagraph"/>
        <w:numPr>
          <w:ilvl w:val="0"/>
          <w:numId w:val="2"/>
        </w:numPr>
        <w:rPr>
          <w:rFonts w:ascii="Aptos" w:hAnsi="Aptos"/>
          <w:b w:val="0"/>
          <w:sz w:val="20"/>
          <w:szCs w:val="20"/>
        </w:rPr>
      </w:pPr>
      <w:r w:rsidRPr="00231DBC">
        <w:rPr>
          <w:rFonts w:ascii="Aptos" w:hAnsi="Aptos"/>
          <w:b w:val="0"/>
          <w:sz w:val="20"/>
          <w:szCs w:val="20"/>
        </w:rPr>
        <w:t>New pedestrian crossing on SH87, Holyhead Street, Outram</w:t>
      </w:r>
    </w:p>
    <w:p w14:paraId="5D666D43" w14:textId="77777777" w:rsidR="006F15AB" w:rsidRPr="00231DBC" w:rsidRDefault="006F15AB" w:rsidP="006F15AB">
      <w:pPr>
        <w:pStyle w:val="ListParagraph"/>
        <w:numPr>
          <w:ilvl w:val="0"/>
          <w:numId w:val="2"/>
        </w:numPr>
        <w:rPr>
          <w:rFonts w:ascii="Aptos" w:hAnsi="Aptos"/>
          <w:b w:val="0"/>
          <w:sz w:val="20"/>
          <w:szCs w:val="20"/>
        </w:rPr>
      </w:pPr>
      <w:r w:rsidRPr="00231DBC">
        <w:rPr>
          <w:rFonts w:ascii="Aptos" w:hAnsi="Aptos"/>
          <w:b w:val="0"/>
          <w:sz w:val="20"/>
          <w:szCs w:val="20"/>
        </w:rPr>
        <w:t>New footpath on Church Street Mosgiel outside St Mary’s School.</w:t>
      </w:r>
    </w:p>
    <w:p w14:paraId="3D7A95C1" w14:textId="77777777" w:rsidR="006F15AB" w:rsidRPr="00231DBC" w:rsidRDefault="006F15AB" w:rsidP="006F15AB">
      <w:pPr>
        <w:pStyle w:val="ListParagraph"/>
        <w:numPr>
          <w:ilvl w:val="0"/>
          <w:numId w:val="2"/>
        </w:numPr>
        <w:rPr>
          <w:rFonts w:ascii="Aptos" w:hAnsi="Aptos"/>
          <w:b w:val="0"/>
          <w:sz w:val="20"/>
          <w:szCs w:val="20"/>
        </w:rPr>
      </w:pPr>
      <w:r w:rsidRPr="00231DBC">
        <w:rPr>
          <w:rFonts w:ascii="Aptos" w:hAnsi="Aptos"/>
          <w:b w:val="0"/>
          <w:sz w:val="20"/>
          <w:szCs w:val="20"/>
        </w:rPr>
        <w:t xml:space="preserve">New footpath on </w:t>
      </w:r>
      <w:proofErr w:type="spellStart"/>
      <w:r w:rsidRPr="00231DBC">
        <w:rPr>
          <w:rFonts w:ascii="Aptos" w:hAnsi="Aptos"/>
          <w:b w:val="0"/>
          <w:sz w:val="20"/>
          <w:szCs w:val="20"/>
        </w:rPr>
        <w:t>Mountford</w:t>
      </w:r>
      <w:proofErr w:type="spellEnd"/>
      <w:r w:rsidRPr="00231DBC">
        <w:rPr>
          <w:rFonts w:ascii="Aptos" w:hAnsi="Aptos"/>
          <w:b w:val="0"/>
          <w:sz w:val="20"/>
          <w:szCs w:val="20"/>
        </w:rPr>
        <w:t xml:space="preserve"> Street, Outram.</w:t>
      </w:r>
    </w:p>
    <w:p w14:paraId="22CFF4F7" w14:textId="77777777" w:rsidR="006F15AB" w:rsidRPr="00231DBC" w:rsidRDefault="006F15AB" w:rsidP="006F15AB">
      <w:pPr>
        <w:pStyle w:val="ListParagraph"/>
        <w:numPr>
          <w:ilvl w:val="0"/>
          <w:numId w:val="2"/>
        </w:numPr>
        <w:rPr>
          <w:rFonts w:ascii="Aptos" w:hAnsi="Aptos"/>
          <w:b w:val="0"/>
          <w:sz w:val="20"/>
          <w:szCs w:val="20"/>
        </w:rPr>
      </w:pPr>
      <w:r w:rsidRPr="00231DBC">
        <w:rPr>
          <w:rFonts w:ascii="Aptos" w:hAnsi="Aptos"/>
          <w:b w:val="0"/>
          <w:sz w:val="20"/>
          <w:szCs w:val="20"/>
        </w:rPr>
        <w:t>Removal of bollards obstructing path between Doon and Wickliffe Street.</w:t>
      </w:r>
    </w:p>
    <w:p w14:paraId="1EF57822" w14:textId="77777777" w:rsidR="006F15AB" w:rsidRPr="00231DBC" w:rsidRDefault="006F15AB" w:rsidP="006F15AB">
      <w:pPr>
        <w:pStyle w:val="ListParagraph"/>
        <w:numPr>
          <w:ilvl w:val="0"/>
          <w:numId w:val="2"/>
        </w:numPr>
        <w:rPr>
          <w:rFonts w:ascii="Aptos" w:hAnsi="Aptos"/>
          <w:b w:val="0"/>
          <w:sz w:val="20"/>
          <w:szCs w:val="20"/>
        </w:rPr>
      </w:pPr>
      <w:r w:rsidRPr="00231DBC">
        <w:rPr>
          <w:rFonts w:ascii="Aptos" w:hAnsi="Aptos"/>
          <w:b w:val="0"/>
          <w:sz w:val="20"/>
          <w:szCs w:val="20"/>
        </w:rPr>
        <w:t>Removal of redundant build outs on Factory Road.</w:t>
      </w:r>
    </w:p>
    <w:p w14:paraId="4A0E6001" w14:textId="53A3E94F" w:rsidR="006F15AB" w:rsidRPr="00231DBC" w:rsidRDefault="006F15AB" w:rsidP="006F15AB">
      <w:pPr>
        <w:pStyle w:val="ListParagraph"/>
        <w:numPr>
          <w:ilvl w:val="0"/>
          <w:numId w:val="2"/>
        </w:numPr>
        <w:rPr>
          <w:rFonts w:ascii="Aptos" w:hAnsi="Aptos"/>
          <w:b w:val="0"/>
          <w:sz w:val="20"/>
          <w:szCs w:val="20"/>
        </w:rPr>
      </w:pPr>
      <w:r w:rsidRPr="00231DBC">
        <w:rPr>
          <w:rFonts w:ascii="Aptos" w:hAnsi="Aptos"/>
          <w:b w:val="0"/>
          <w:sz w:val="20"/>
          <w:szCs w:val="20"/>
        </w:rPr>
        <w:t>Reduction of the speed limit on Gordon Road between Ayr Street and Tyne Street</w:t>
      </w:r>
      <w:r w:rsidR="00014F38">
        <w:rPr>
          <w:rFonts w:ascii="Aptos" w:hAnsi="Aptos"/>
          <w:b w:val="0"/>
          <w:sz w:val="20"/>
          <w:szCs w:val="20"/>
        </w:rPr>
        <w:t xml:space="preserve"> to 30 km/</w:t>
      </w:r>
      <w:proofErr w:type="spellStart"/>
      <w:r w:rsidR="00014F38">
        <w:rPr>
          <w:rFonts w:ascii="Aptos" w:hAnsi="Aptos"/>
          <w:b w:val="0"/>
          <w:sz w:val="20"/>
          <w:szCs w:val="20"/>
        </w:rPr>
        <w:t>hr</w:t>
      </w:r>
      <w:proofErr w:type="spellEnd"/>
    </w:p>
    <w:p w14:paraId="2485F449" w14:textId="77777777" w:rsidR="006F15AB" w:rsidRPr="00231DBC" w:rsidRDefault="006F15AB" w:rsidP="006F15AB">
      <w:pPr>
        <w:pStyle w:val="ListParagraph"/>
        <w:numPr>
          <w:ilvl w:val="0"/>
          <w:numId w:val="2"/>
        </w:numPr>
        <w:rPr>
          <w:rFonts w:ascii="Aptos" w:hAnsi="Aptos"/>
          <w:b w:val="0"/>
          <w:sz w:val="20"/>
          <w:szCs w:val="20"/>
        </w:rPr>
      </w:pPr>
      <w:r>
        <w:rPr>
          <w:rFonts w:ascii="Aptos" w:hAnsi="Aptos"/>
          <w:b w:val="0"/>
          <w:sz w:val="20"/>
          <w:szCs w:val="20"/>
        </w:rPr>
        <w:t xml:space="preserve">Reduction </w:t>
      </w:r>
      <w:r w:rsidRPr="00231DBC">
        <w:rPr>
          <w:rFonts w:ascii="Aptos" w:hAnsi="Aptos"/>
          <w:b w:val="0"/>
          <w:sz w:val="20"/>
          <w:szCs w:val="20"/>
        </w:rPr>
        <w:t>of speed limit on Riccarton Road to 60 km/hr.</w:t>
      </w:r>
    </w:p>
    <w:p w14:paraId="41F959E7" w14:textId="77777777" w:rsidR="006F15AB" w:rsidRPr="00231DBC" w:rsidRDefault="006F15AB" w:rsidP="006F15AB">
      <w:pPr>
        <w:pStyle w:val="ListParagraph"/>
        <w:numPr>
          <w:ilvl w:val="0"/>
          <w:numId w:val="2"/>
        </w:numPr>
        <w:rPr>
          <w:rFonts w:ascii="Aptos" w:hAnsi="Aptos"/>
          <w:b w:val="0"/>
          <w:sz w:val="20"/>
          <w:szCs w:val="20"/>
        </w:rPr>
      </w:pPr>
      <w:r w:rsidRPr="00231DBC">
        <w:rPr>
          <w:rFonts w:ascii="Aptos" w:hAnsi="Aptos"/>
          <w:b w:val="0"/>
          <w:sz w:val="20"/>
          <w:szCs w:val="20"/>
        </w:rPr>
        <w:t xml:space="preserve">Reduction of speed limit on Bush Road between Gladfield and </w:t>
      </w:r>
      <w:r>
        <w:rPr>
          <w:rFonts w:ascii="Aptos" w:hAnsi="Aptos"/>
          <w:b w:val="0"/>
          <w:sz w:val="20"/>
          <w:szCs w:val="20"/>
        </w:rPr>
        <w:t>existing 50 km/</w:t>
      </w:r>
      <w:proofErr w:type="spellStart"/>
      <w:r>
        <w:rPr>
          <w:rFonts w:ascii="Aptos" w:hAnsi="Aptos"/>
          <w:b w:val="0"/>
          <w:sz w:val="20"/>
          <w:szCs w:val="20"/>
        </w:rPr>
        <w:t>hr</w:t>
      </w:r>
      <w:proofErr w:type="spellEnd"/>
      <w:r>
        <w:rPr>
          <w:rFonts w:ascii="Aptos" w:hAnsi="Aptos"/>
          <w:b w:val="0"/>
          <w:sz w:val="20"/>
          <w:szCs w:val="20"/>
        </w:rPr>
        <w:t xml:space="preserve"> transition </w:t>
      </w:r>
      <w:r w:rsidRPr="00231DBC">
        <w:rPr>
          <w:rFonts w:ascii="Aptos" w:hAnsi="Aptos"/>
          <w:b w:val="0"/>
          <w:sz w:val="20"/>
          <w:szCs w:val="20"/>
        </w:rPr>
        <w:t>to 60 km/</w:t>
      </w:r>
      <w:proofErr w:type="spellStart"/>
      <w:r w:rsidRPr="00231DBC">
        <w:rPr>
          <w:rFonts w:ascii="Aptos" w:hAnsi="Aptos"/>
          <w:b w:val="0"/>
          <w:sz w:val="20"/>
          <w:szCs w:val="20"/>
        </w:rPr>
        <w:t>hr</w:t>
      </w:r>
      <w:proofErr w:type="spellEnd"/>
    </w:p>
    <w:p w14:paraId="15FAD467" w14:textId="77777777" w:rsidR="006F15AB" w:rsidRDefault="006F15AB" w:rsidP="006F15AB">
      <w:pPr>
        <w:pStyle w:val="ListParagraph"/>
        <w:numPr>
          <w:ilvl w:val="0"/>
          <w:numId w:val="2"/>
        </w:numPr>
        <w:rPr>
          <w:rFonts w:ascii="Aptos" w:hAnsi="Aptos"/>
          <w:b w:val="0"/>
          <w:sz w:val="20"/>
          <w:szCs w:val="20"/>
        </w:rPr>
      </w:pPr>
      <w:r w:rsidRPr="00231DBC">
        <w:rPr>
          <w:rFonts w:ascii="Aptos" w:hAnsi="Aptos"/>
          <w:b w:val="0"/>
          <w:sz w:val="20"/>
          <w:szCs w:val="20"/>
        </w:rPr>
        <w:t>Reduction of the speed limit on Dukes Road between Gordon Road and Stedman Road to 60 km/hr.</w:t>
      </w:r>
    </w:p>
    <w:p w14:paraId="52B332F5" w14:textId="77777777" w:rsidR="006F15AB" w:rsidRPr="00231DBC" w:rsidRDefault="006F15AB" w:rsidP="006F15AB">
      <w:pPr>
        <w:pStyle w:val="ListParagraph"/>
        <w:numPr>
          <w:ilvl w:val="0"/>
          <w:numId w:val="2"/>
        </w:numPr>
        <w:rPr>
          <w:rFonts w:ascii="Aptos" w:hAnsi="Aptos"/>
          <w:b w:val="0"/>
          <w:sz w:val="20"/>
          <w:szCs w:val="20"/>
        </w:rPr>
      </w:pPr>
      <w:r>
        <w:rPr>
          <w:rFonts w:ascii="Aptos" w:hAnsi="Aptos"/>
          <w:b w:val="0"/>
          <w:sz w:val="20"/>
          <w:szCs w:val="20"/>
        </w:rPr>
        <w:t>Relocating the transition from 50 km/</w:t>
      </w:r>
      <w:proofErr w:type="spellStart"/>
      <w:r>
        <w:rPr>
          <w:rFonts w:ascii="Aptos" w:hAnsi="Aptos"/>
          <w:b w:val="0"/>
          <w:sz w:val="20"/>
          <w:szCs w:val="20"/>
        </w:rPr>
        <w:t>hr</w:t>
      </w:r>
      <w:proofErr w:type="spellEnd"/>
      <w:r>
        <w:rPr>
          <w:rFonts w:ascii="Aptos" w:hAnsi="Aptos"/>
          <w:b w:val="0"/>
          <w:sz w:val="20"/>
          <w:szCs w:val="20"/>
        </w:rPr>
        <w:t xml:space="preserve"> to 100 km/</w:t>
      </w:r>
      <w:proofErr w:type="spellStart"/>
      <w:r>
        <w:rPr>
          <w:rFonts w:ascii="Aptos" w:hAnsi="Aptos"/>
          <w:b w:val="0"/>
          <w:sz w:val="20"/>
          <w:szCs w:val="20"/>
        </w:rPr>
        <w:t>hr</w:t>
      </w:r>
      <w:proofErr w:type="spellEnd"/>
      <w:r>
        <w:rPr>
          <w:rFonts w:ascii="Aptos" w:hAnsi="Aptos"/>
          <w:b w:val="0"/>
          <w:sz w:val="20"/>
          <w:szCs w:val="20"/>
        </w:rPr>
        <w:t xml:space="preserve"> further north of Outram to the other side of the Taieri River bridge.</w:t>
      </w:r>
    </w:p>
    <w:p w14:paraId="3FB6BC0B" w14:textId="77777777" w:rsidR="006F15AB" w:rsidRPr="00231DBC" w:rsidRDefault="006F15AB" w:rsidP="006F15AB">
      <w:pPr>
        <w:pStyle w:val="ListParagraph"/>
        <w:numPr>
          <w:ilvl w:val="0"/>
          <w:numId w:val="2"/>
        </w:numPr>
        <w:rPr>
          <w:rFonts w:ascii="Aptos" w:hAnsi="Aptos"/>
          <w:b w:val="0"/>
          <w:sz w:val="20"/>
          <w:szCs w:val="20"/>
        </w:rPr>
      </w:pPr>
      <w:r w:rsidRPr="00231DBC">
        <w:rPr>
          <w:rFonts w:ascii="Aptos" w:hAnsi="Aptos"/>
          <w:b w:val="0"/>
          <w:sz w:val="20"/>
          <w:szCs w:val="20"/>
        </w:rPr>
        <w:t>Introduction of a Barnes Dance at corner of Factory Road and Gordon Road.</w:t>
      </w:r>
    </w:p>
    <w:p w14:paraId="6058C012" w14:textId="42D2F61B" w:rsidR="006F15AB" w:rsidRDefault="006F15AB" w:rsidP="006F15AB">
      <w:pPr>
        <w:pStyle w:val="ListParagraph"/>
        <w:numPr>
          <w:ilvl w:val="0"/>
          <w:numId w:val="2"/>
        </w:numPr>
        <w:rPr>
          <w:rFonts w:ascii="Aptos" w:hAnsi="Aptos"/>
          <w:b w:val="0"/>
          <w:sz w:val="20"/>
          <w:szCs w:val="20"/>
        </w:rPr>
      </w:pPr>
      <w:r>
        <w:rPr>
          <w:rFonts w:ascii="Aptos" w:hAnsi="Aptos"/>
          <w:b w:val="0"/>
          <w:sz w:val="20"/>
          <w:szCs w:val="20"/>
        </w:rPr>
        <w:t xml:space="preserve">Upgrade Give Way to Stop signs on the Gordon Road / School Road intersection and the Gordon Road / </w:t>
      </w:r>
      <w:proofErr w:type="spellStart"/>
      <w:r>
        <w:rPr>
          <w:rFonts w:ascii="Aptos" w:hAnsi="Aptos"/>
          <w:b w:val="0"/>
          <w:sz w:val="20"/>
          <w:szCs w:val="20"/>
        </w:rPr>
        <w:t>Wa</w:t>
      </w:r>
      <w:r w:rsidR="00093A30">
        <w:rPr>
          <w:rFonts w:ascii="Aptos" w:hAnsi="Aptos"/>
          <w:b w:val="0"/>
          <w:sz w:val="20"/>
          <w:szCs w:val="20"/>
        </w:rPr>
        <w:t>i</w:t>
      </w:r>
      <w:r>
        <w:rPr>
          <w:rFonts w:ascii="Aptos" w:hAnsi="Aptos"/>
          <w:b w:val="0"/>
          <w:sz w:val="20"/>
          <w:szCs w:val="20"/>
        </w:rPr>
        <w:t>rong</w:t>
      </w:r>
      <w:r w:rsidR="00093A30">
        <w:rPr>
          <w:rFonts w:ascii="Aptos" w:hAnsi="Aptos"/>
          <w:b w:val="0"/>
          <w:sz w:val="20"/>
          <w:szCs w:val="20"/>
        </w:rPr>
        <w:t>o</w:t>
      </w:r>
      <w:r>
        <w:rPr>
          <w:rFonts w:ascii="Aptos" w:hAnsi="Aptos"/>
          <w:b w:val="0"/>
          <w:sz w:val="20"/>
          <w:szCs w:val="20"/>
        </w:rPr>
        <w:t>a</w:t>
      </w:r>
      <w:proofErr w:type="spellEnd"/>
      <w:r>
        <w:rPr>
          <w:rFonts w:ascii="Aptos" w:hAnsi="Aptos"/>
          <w:b w:val="0"/>
          <w:sz w:val="20"/>
          <w:szCs w:val="20"/>
        </w:rPr>
        <w:t xml:space="preserve"> Road intersection.</w:t>
      </w:r>
    </w:p>
    <w:p w14:paraId="47CD56B8" w14:textId="77777777" w:rsidR="006F15AB" w:rsidRDefault="006F15AB" w:rsidP="006F15AB">
      <w:pPr>
        <w:pStyle w:val="ListParagraph"/>
        <w:numPr>
          <w:ilvl w:val="0"/>
          <w:numId w:val="2"/>
        </w:numPr>
        <w:rPr>
          <w:rFonts w:ascii="Aptos" w:hAnsi="Aptos"/>
          <w:b w:val="0"/>
          <w:sz w:val="20"/>
          <w:szCs w:val="20"/>
        </w:rPr>
      </w:pPr>
      <w:r>
        <w:rPr>
          <w:rFonts w:ascii="Aptos" w:hAnsi="Aptos"/>
          <w:b w:val="0"/>
          <w:sz w:val="20"/>
          <w:szCs w:val="20"/>
        </w:rPr>
        <w:t>Improve the pedestrian safety at the Gladstone / Gordon / Quarry intersection.</w:t>
      </w:r>
    </w:p>
    <w:p w14:paraId="2B84A511" w14:textId="77777777" w:rsidR="006F15AB" w:rsidRPr="00231DBC" w:rsidRDefault="006F15AB" w:rsidP="006F15AB">
      <w:pPr>
        <w:pStyle w:val="ListParagraph"/>
        <w:numPr>
          <w:ilvl w:val="0"/>
          <w:numId w:val="2"/>
        </w:numPr>
        <w:rPr>
          <w:rFonts w:ascii="Aptos" w:hAnsi="Aptos"/>
          <w:b w:val="0"/>
          <w:sz w:val="20"/>
          <w:szCs w:val="20"/>
        </w:rPr>
      </w:pPr>
      <w:r>
        <w:rPr>
          <w:rFonts w:ascii="Aptos" w:hAnsi="Aptos"/>
          <w:b w:val="0"/>
          <w:sz w:val="20"/>
          <w:szCs w:val="20"/>
        </w:rPr>
        <w:t>Install a light on the Cavan Place walkway.</w:t>
      </w:r>
    </w:p>
    <w:p w14:paraId="1ABD36F3" w14:textId="77777777" w:rsidR="006F15AB" w:rsidRPr="00231DBC" w:rsidRDefault="006F15AB" w:rsidP="006F15AB">
      <w:pPr>
        <w:jc w:val="both"/>
        <w:rPr>
          <w:rFonts w:ascii="Aptos" w:hAnsi="Aptos"/>
          <w:color w:val="215E99" w:themeColor="text2" w:themeTint="BF"/>
          <w:szCs w:val="28"/>
        </w:rPr>
      </w:pPr>
    </w:p>
    <w:p w14:paraId="67F1BD79" w14:textId="77777777" w:rsidR="006F15AB" w:rsidRPr="00186CAC" w:rsidRDefault="006F15AB" w:rsidP="006F15AB">
      <w:pPr>
        <w:rPr>
          <w:rFonts w:ascii="Aptos" w:hAnsi="Aptos"/>
          <w:bCs/>
          <w:sz w:val="8"/>
          <w:szCs w:val="8"/>
        </w:rPr>
      </w:pPr>
    </w:p>
    <w:p w14:paraId="2D669EA6" w14:textId="77777777" w:rsidR="006F15AB" w:rsidRDefault="006F15AB" w:rsidP="006F15AB">
      <w:pPr>
        <w:rPr>
          <w:rFonts w:ascii="Aptos" w:hAnsi="Aptos"/>
          <w:bCs/>
          <w:color w:val="215E99" w:themeColor="text2" w:themeTint="BF"/>
          <w:szCs w:val="28"/>
        </w:rPr>
      </w:pPr>
    </w:p>
    <w:p w14:paraId="5B02A3F7" w14:textId="77777777" w:rsidR="006F15AB" w:rsidRDefault="006F15AB" w:rsidP="006F15AB">
      <w:pPr>
        <w:rPr>
          <w:rFonts w:ascii="Aptos" w:hAnsi="Aptos"/>
          <w:bCs/>
          <w:color w:val="215E99" w:themeColor="text2" w:themeTint="BF"/>
          <w:szCs w:val="28"/>
        </w:rPr>
      </w:pPr>
    </w:p>
    <w:p w14:paraId="6B622993" w14:textId="77777777" w:rsidR="006F15AB" w:rsidRDefault="006F15AB" w:rsidP="006F15AB">
      <w:pPr>
        <w:rPr>
          <w:rFonts w:ascii="Aptos" w:hAnsi="Aptos"/>
          <w:bCs/>
          <w:color w:val="215E99" w:themeColor="text2" w:themeTint="BF"/>
          <w:szCs w:val="28"/>
        </w:rPr>
      </w:pPr>
    </w:p>
    <w:p w14:paraId="3FFEC9D0" w14:textId="0F592EB9" w:rsidR="006F15AB" w:rsidRPr="00231DBC" w:rsidRDefault="006F15AB" w:rsidP="006F15AB">
      <w:pPr>
        <w:rPr>
          <w:rFonts w:ascii="Aptos" w:hAnsi="Aptos"/>
          <w:b w:val="0"/>
          <w:szCs w:val="28"/>
        </w:rPr>
      </w:pPr>
      <w:r w:rsidRPr="00231DBC">
        <w:rPr>
          <w:rFonts w:ascii="Aptos" w:hAnsi="Aptos"/>
          <w:bCs/>
          <w:color w:val="215E99" w:themeColor="text2" w:themeTint="BF"/>
          <w:szCs w:val="28"/>
        </w:rPr>
        <w:lastRenderedPageBreak/>
        <w:t xml:space="preserve">Priority </w:t>
      </w:r>
      <w:r>
        <w:rPr>
          <w:rFonts w:ascii="Aptos" w:hAnsi="Aptos"/>
          <w:bCs/>
          <w:color w:val="215E99" w:themeColor="text2" w:themeTint="BF"/>
          <w:szCs w:val="28"/>
        </w:rPr>
        <w:t>5</w:t>
      </w:r>
      <w:r w:rsidRPr="00231DBC">
        <w:rPr>
          <w:rFonts w:ascii="Aptos" w:hAnsi="Aptos"/>
          <w:bCs/>
          <w:color w:val="215E99" w:themeColor="text2" w:themeTint="BF"/>
          <w:szCs w:val="28"/>
        </w:rPr>
        <w:t xml:space="preserve">. </w:t>
      </w:r>
      <w:r w:rsidRPr="00231DBC">
        <w:rPr>
          <w:rFonts w:ascii="Aptos" w:hAnsi="Aptos"/>
          <w:b w:val="0"/>
          <w:szCs w:val="28"/>
        </w:rPr>
        <w:t>Memorial Park Destination Playground</w:t>
      </w:r>
    </w:p>
    <w:p w14:paraId="2C90F7E5" w14:textId="77777777" w:rsidR="006F15AB" w:rsidRPr="00231DBC" w:rsidRDefault="006F15AB" w:rsidP="006F15AB">
      <w:pPr>
        <w:rPr>
          <w:rFonts w:ascii="Aptos" w:hAnsi="Aptos"/>
          <w:b w:val="0"/>
          <w:sz w:val="22"/>
        </w:rPr>
      </w:pPr>
      <w:r w:rsidRPr="00231DBC">
        <w:rPr>
          <w:rFonts w:ascii="Aptos" w:hAnsi="Aptos"/>
          <w:b w:val="0"/>
          <w:sz w:val="22"/>
        </w:rPr>
        <w:t>Time frame:</w:t>
      </w:r>
      <w:r w:rsidRPr="00231DBC">
        <w:rPr>
          <w:rFonts w:ascii="Aptos" w:hAnsi="Aptos"/>
          <w:b w:val="0"/>
          <w:sz w:val="22"/>
        </w:rPr>
        <w:tab/>
        <w:t>20</w:t>
      </w:r>
      <w:r>
        <w:rPr>
          <w:rFonts w:ascii="Aptos" w:hAnsi="Aptos"/>
          <w:b w:val="0"/>
          <w:sz w:val="22"/>
        </w:rPr>
        <w:t>31</w:t>
      </w:r>
      <w:r w:rsidRPr="00231DBC">
        <w:rPr>
          <w:rFonts w:ascii="Aptos" w:hAnsi="Aptos"/>
          <w:b w:val="0"/>
          <w:sz w:val="22"/>
        </w:rPr>
        <w:t xml:space="preserve"> to 20</w:t>
      </w:r>
      <w:r>
        <w:rPr>
          <w:rFonts w:ascii="Aptos" w:hAnsi="Aptos"/>
          <w:b w:val="0"/>
          <w:sz w:val="22"/>
        </w:rPr>
        <w:t>34</w:t>
      </w:r>
      <w:r w:rsidRPr="00231DBC">
        <w:rPr>
          <w:rFonts w:ascii="Aptos" w:hAnsi="Aptos"/>
          <w:b w:val="0"/>
          <w:sz w:val="22"/>
        </w:rPr>
        <w:t xml:space="preserve"> Construction</w:t>
      </w:r>
    </w:p>
    <w:p w14:paraId="5082E308" w14:textId="77777777" w:rsidR="006F15AB" w:rsidRDefault="006F15AB" w:rsidP="006F15AB">
      <w:pPr>
        <w:jc w:val="both"/>
        <w:rPr>
          <w:rFonts w:ascii="Aptos" w:hAnsi="Aptos"/>
          <w:b w:val="0"/>
          <w:sz w:val="20"/>
          <w:szCs w:val="20"/>
        </w:rPr>
      </w:pPr>
      <w:r w:rsidRPr="00231DBC">
        <w:rPr>
          <w:rFonts w:ascii="Aptos" w:hAnsi="Aptos"/>
          <w:b w:val="0"/>
          <w:sz w:val="20"/>
          <w:szCs w:val="20"/>
        </w:rPr>
        <w:t xml:space="preserve">The DCC has decided to establish three Destination Playgrounds for Dunedin, one of which is located within the Memorial Gardens, Mosgiel. A preliminary design has been released by the DCC for consultation. The preliminary design includes a significant skate park including a bowl and street skate area, along with other new play elements for children and young adults. The MTCB supports the preliminary design and the inclusion of a skate facility for the Memorial Park Destination Playground.  </w:t>
      </w:r>
    </w:p>
    <w:p w14:paraId="065C095F" w14:textId="77777777" w:rsidR="006F15AB" w:rsidRDefault="006F15AB" w:rsidP="006F15AB">
      <w:pPr>
        <w:jc w:val="both"/>
        <w:rPr>
          <w:rFonts w:ascii="Aptos" w:hAnsi="Aptos"/>
          <w:b w:val="0"/>
          <w:sz w:val="20"/>
          <w:szCs w:val="20"/>
        </w:rPr>
      </w:pPr>
    </w:p>
    <w:p w14:paraId="1B21424D" w14:textId="77777777" w:rsidR="006F15AB" w:rsidRDefault="006F15AB" w:rsidP="006F15AB">
      <w:pPr>
        <w:jc w:val="both"/>
        <w:rPr>
          <w:rFonts w:ascii="Aptos" w:hAnsi="Aptos"/>
          <w:b w:val="0"/>
          <w:sz w:val="20"/>
          <w:szCs w:val="20"/>
        </w:rPr>
      </w:pPr>
    </w:p>
    <w:p w14:paraId="26385849" w14:textId="3DD23E11" w:rsidR="006F15AB" w:rsidRDefault="006F15AB" w:rsidP="006F15AB">
      <w:pPr>
        <w:jc w:val="both"/>
        <w:rPr>
          <w:rFonts w:ascii="Aptos" w:hAnsi="Aptos"/>
          <w:b w:val="0"/>
          <w:sz w:val="20"/>
          <w:szCs w:val="20"/>
        </w:rPr>
      </w:pPr>
      <w:r>
        <w:rPr>
          <w:rFonts w:ascii="Aptos" w:hAnsi="Aptos"/>
          <w:b w:val="0"/>
          <w:sz w:val="20"/>
          <w:szCs w:val="20"/>
        </w:rPr>
        <w:t>The Board and the Community are disappointed that a new Public Toilet facility for the Brooklands / Seddon Park precinct scheduled for 2027 has been cancelled. The new BMX / Pump Track facility at Seddon Park is used heavily by the public including families and young mothers. The BMX club also hosts large numbers of riders and supporters for BMX events with no toilet facilities available. Public Toilets are a core council function and should not be expendable.</w:t>
      </w:r>
    </w:p>
    <w:p w14:paraId="3AFB9A23" w14:textId="77777777" w:rsidR="006F15AB" w:rsidRDefault="006F15AB" w:rsidP="006F15AB">
      <w:pPr>
        <w:jc w:val="both"/>
        <w:rPr>
          <w:rFonts w:ascii="Aptos" w:hAnsi="Aptos"/>
          <w:b w:val="0"/>
          <w:sz w:val="20"/>
          <w:szCs w:val="20"/>
        </w:rPr>
      </w:pPr>
    </w:p>
    <w:p w14:paraId="153DE9E0" w14:textId="29482ACB" w:rsidR="006F15AB" w:rsidRDefault="00D016B6" w:rsidP="006F15AB">
      <w:pPr>
        <w:jc w:val="both"/>
        <w:rPr>
          <w:rFonts w:ascii="Aptos" w:hAnsi="Aptos"/>
          <w:b w:val="0"/>
          <w:sz w:val="20"/>
          <w:szCs w:val="20"/>
        </w:rPr>
      </w:pPr>
      <w:r>
        <w:rPr>
          <w:rFonts w:ascii="Aptos" w:hAnsi="Aptos"/>
          <w:b w:val="0"/>
          <w:sz w:val="20"/>
          <w:szCs w:val="20"/>
        </w:rPr>
        <w:t>Mosgiel and the Taieri continue to experience higher than average growth in residential, aged care and industrial development. It must be anticipated that this growth will continue demanding an increased share of infrastructure spending and development to recognise this growth.</w:t>
      </w:r>
    </w:p>
    <w:p w14:paraId="697FDCCC" w14:textId="77777777" w:rsidR="00D016B6" w:rsidRDefault="00D016B6" w:rsidP="006F15AB">
      <w:pPr>
        <w:jc w:val="both"/>
        <w:rPr>
          <w:rFonts w:ascii="Aptos" w:hAnsi="Aptos"/>
          <w:b w:val="0"/>
          <w:sz w:val="20"/>
          <w:szCs w:val="20"/>
        </w:rPr>
      </w:pPr>
    </w:p>
    <w:p w14:paraId="4C15E686" w14:textId="7E0EAE8A" w:rsidR="00D016B6" w:rsidRDefault="00D016B6" w:rsidP="006F15AB">
      <w:pPr>
        <w:jc w:val="both"/>
        <w:rPr>
          <w:rFonts w:ascii="Aptos" w:hAnsi="Aptos"/>
          <w:b w:val="0"/>
          <w:sz w:val="20"/>
          <w:szCs w:val="20"/>
        </w:rPr>
      </w:pPr>
      <w:r>
        <w:rPr>
          <w:rFonts w:ascii="Aptos" w:hAnsi="Aptos"/>
          <w:b w:val="0"/>
          <w:sz w:val="20"/>
          <w:szCs w:val="20"/>
        </w:rPr>
        <w:t>The MTCB wishes to speak to this submission.</w:t>
      </w:r>
    </w:p>
    <w:p w14:paraId="16747C72" w14:textId="77777777" w:rsidR="00D016B6" w:rsidRDefault="00D016B6" w:rsidP="006F15AB">
      <w:pPr>
        <w:jc w:val="both"/>
        <w:rPr>
          <w:rFonts w:ascii="Aptos" w:hAnsi="Aptos"/>
          <w:b w:val="0"/>
          <w:sz w:val="20"/>
          <w:szCs w:val="20"/>
        </w:rPr>
      </w:pPr>
    </w:p>
    <w:p w14:paraId="06E592AA" w14:textId="77777777" w:rsidR="00D016B6" w:rsidRDefault="00D016B6" w:rsidP="006F15AB">
      <w:pPr>
        <w:jc w:val="both"/>
        <w:rPr>
          <w:rFonts w:ascii="Aptos" w:hAnsi="Aptos"/>
          <w:b w:val="0"/>
          <w:sz w:val="20"/>
          <w:szCs w:val="20"/>
        </w:rPr>
      </w:pPr>
    </w:p>
    <w:p w14:paraId="7A8309BF" w14:textId="77777777" w:rsidR="00D016B6" w:rsidRDefault="00D016B6" w:rsidP="006F15AB">
      <w:pPr>
        <w:jc w:val="both"/>
        <w:rPr>
          <w:rFonts w:ascii="Aptos" w:hAnsi="Aptos"/>
          <w:b w:val="0"/>
          <w:sz w:val="20"/>
          <w:szCs w:val="20"/>
        </w:rPr>
      </w:pPr>
    </w:p>
    <w:p w14:paraId="4B4C7339" w14:textId="77777777" w:rsidR="00D016B6" w:rsidRDefault="00D016B6" w:rsidP="006F15AB">
      <w:pPr>
        <w:jc w:val="both"/>
        <w:rPr>
          <w:rFonts w:ascii="Aptos" w:hAnsi="Aptos"/>
          <w:b w:val="0"/>
          <w:sz w:val="20"/>
          <w:szCs w:val="20"/>
        </w:rPr>
      </w:pPr>
    </w:p>
    <w:p w14:paraId="7A5C1AA9" w14:textId="5C055271" w:rsidR="00D016B6" w:rsidRDefault="00D016B6" w:rsidP="006F15AB">
      <w:pPr>
        <w:jc w:val="both"/>
        <w:rPr>
          <w:rFonts w:ascii="Aptos" w:hAnsi="Aptos"/>
          <w:b w:val="0"/>
          <w:sz w:val="20"/>
          <w:szCs w:val="20"/>
        </w:rPr>
      </w:pPr>
      <w:r>
        <w:rPr>
          <w:rFonts w:ascii="Aptos" w:hAnsi="Aptos"/>
          <w:b w:val="0"/>
          <w:sz w:val="20"/>
          <w:szCs w:val="20"/>
        </w:rPr>
        <w:t>Andrew Simms</w:t>
      </w:r>
    </w:p>
    <w:p w14:paraId="404A99C1" w14:textId="0C184D82" w:rsidR="00D016B6" w:rsidRPr="00231DBC" w:rsidRDefault="00D016B6" w:rsidP="006F15AB">
      <w:pPr>
        <w:jc w:val="both"/>
        <w:rPr>
          <w:rFonts w:ascii="Aptos" w:hAnsi="Aptos"/>
          <w:b w:val="0"/>
          <w:sz w:val="20"/>
          <w:szCs w:val="20"/>
        </w:rPr>
      </w:pPr>
      <w:r>
        <w:rPr>
          <w:rFonts w:ascii="Aptos" w:hAnsi="Aptos"/>
          <w:b w:val="0"/>
          <w:sz w:val="20"/>
          <w:szCs w:val="20"/>
        </w:rPr>
        <w:t>Chair.</w:t>
      </w:r>
    </w:p>
    <w:p w14:paraId="72BF4387" w14:textId="77777777" w:rsidR="00471A41" w:rsidRDefault="00471A41"/>
    <w:sectPr w:rsidR="00471A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331FC"/>
    <w:multiLevelType w:val="hybridMultilevel"/>
    <w:tmpl w:val="B96265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66CB43BF"/>
    <w:multiLevelType w:val="hybridMultilevel"/>
    <w:tmpl w:val="56D6C5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68861996">
    <w:abstractNumId w:val="0"/>
  </w:num>
  <w:num w:numId="2" w16cid:durableId="1166096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AB"/>
    <w:rsid w:val="00000CFB"/>
    <w:rsid w:val="00005FA1"/>
    <w:rsid w:val="0000680E"/>
    <w:rsid w:val="00013F81"/>
    <w:rsid w:val="00014F38"/>
    <w:rsid w:val="00030531"/>
    <w:rsid w:val="000461EF"/>
    <w:rsid w:val="000462CB"/>
    <w:rsid w:val="0004742C"/>
    <w:rsid w:val="000602ED"/>
    <w:rsid w:val="00065C06"/>
    <w:rsid w:val="00076AFA"/>
    <w:rsid w:val="00080E5C"/>
    <w:rsid w:val="00083C32"/>
    <w:rsid w:val="000902A1"/>
    <w:rsid w:val="000907D9"/>
    <w:rsid w:val="00093A30"/>
    <w:rsid w:val="000A2C30"/>
    <w:rsid w:val="000A4857"/>
    <w:rsid w:val="000A5B34"/>
    <w:rsid w:val="000A7BA2"/>
    <w:rsid w:val="000B7B13"/>
    <w:rsid w:val="000D1BF2"/>
    <w:rsid w:val="000E1603"/>
    <w:rsid w:val="000E7248"/>
    <w:rsid w:val="000F2076"/>
    <w:rsid w:val="000F662C"/>
    <w:rsid w:val="001075A4"/>
    <w:rsid w:val="00110772"/>
    <w:rsid w:val="00116C02"/>
    <w:rsid w:val="00116E23"/>
    <w:rsid w:val="00120A3C"/>
    <w:rsid w:val="0012107A"/>
    <w:rsid w:val="001302F9"/>
    <w:rsid w:val="001478BC"/>
    <w:rsid w:val="00152CDE"/>
    <w:rsid w:val="00155D1F"/>
    <w:rsid w:val="00160806"/>
    <w:rsid w:val="001667B7"/>
    <w:rsid w:val="001776C0"/>
    <w:rsid w:val="00180505"/>
    <w:rsid w:val="00182C9A"/>
    <w:rsid w:val="00184B3D"/>
    <w:rsid w:val="00192BA3"/>
    <w:rsid w:val="001A3E89"/>
    <w:rsid w:val="001D44D5"/>
    <w:rsid w:val="001D54EC"/>
    <w:rsid w:val="001E2053"/>
    <w:rsid w:val="001E2B0A"/>
    <w:rsid w:val="001F345D"/>
    <w:rsid w:val="001F3A37"/>
    <w:rsid w:val="001F4B1F"/>
    <w:rsid w:val="001F6229"/>
    <w:rsid w:val="001F629E"/>
    <w:rsid w:val="00200928"/>
    <w:rsid w:val="00211685"/>
    <w:rsid w:val="00214705"/>
    <w:rsid w:val="00216503"/>
    <w:rsid w:val="00226824"/>
    <w:rsid w:val="0023414E"/>
    <w:rsid w:val="002345AB"/>
    <w:rsid w:val="00250DA3"/>
    <w:rsid w:val="002554EE"/>
    <w:rsid w:val="00263E94"/>
    <w:rsid w:val="00267FB6"/>
    <w:rsid w:val="00275321"/>
    <w:rsid w:val="00292C4F"/>
    <w:rsid w:val="002931FA"/>
    <w:rsid w:val="002A0008"/>
    <w:rsid w:val="002A0C1B"/>
    <w:rsid w:val="002D4AAE"/>
    <w:rsid w:val="002E22E7"/>
    <w:rsid w:val="002E5910"/>
    <w:rsid w:val="002F038C"/>
    <w:rsid w:val="002F48A4"/>
    <w:rsid w:val="0030290D"/>
    <w:rsid w:val="003141AD"/>
    <w:rsid w:val="003261A0"/>
    <w:rsid w:val="003324AC"/>
    <w:rsid w:val="00342B4E"/>
    <w:rsid w:val="00343D68"/>
    <w:rsid w:val="00354CAC"/>
    <w:rsid w:val="0035506D"/>
    <w:rsid w:val="003607E0"/>
    <w:rsid w:val="003611AE"/>
    <w:rsid w:val="00361446"/>
    <w:rsid w:val="00390FAE"/>
    <w:rsid w:val="003A0864"/>
    <w:rsid w:val="003A0EBC"/>
    <w:rsid w:val="003A15AA"/>
    <w:rsid w:val="003A302D"/>
    <w:rsid w:val="003B2E1A"/>
    <w:rsid w:val="003C25F1"/>
    <w:rsid w:val="003C32AC"/>
    <w:rsid w:val="003C32CF"/>
    <w:rsid w:val="003D46B4"/>
    <w:rsid w:val="003E3D0F"/>
    <w:rsid w:val="003E4D2C"/>
    <w:rsid w:val="003E6B27"/>
    <w:rsid w:val="003E6B3A"/>
    <w:rsid w:val="003E6BB8"/>
    <w:rsid w:val="003E71E5"/>
    <w:rsid w:val="003F0A0B"/>
    <w:rsid w:val="003F1449"/>
    <w:rsid w:val="003F7BB6"/>
    <w:rsid w:val="00404A30"/>
    <w:rsid w:val="00406F1C"/>
    <w:rsid w:val="004125E3"/>
    <w:rsid w:val="0041262F"/>
    <w:rsid w:val="00445CA9"/>
    <w:rsid w:val="00460216"/>
    <w:rsid w:val="00462814"/>
    <w:rsid w:val="00463EC0"/>
    <w:rsid w:val="0046746F"/>
    <w:rsid w:val="00471096"/>
    <w:rsid w:val="00471A41"/>
    <w:rsid w:val="00472903"/>
    <w:rsid w:val="00474F64"/>
    <w:rsid w:val="00482348"/>
    <w:rsid w:val="00493B8E"/>
    <w:rsid w:val="004952BA"/>
    <w:rsid w:val="00495D8D"/>
    <w:rsid w:val="004B7149"/>
    <w:rsid w:val="004C46C0"/>
    <w:rsid w:val="004C774B"/>
    <w:rsid w:val="004D6B7B"/>
    <w:rsid w:val="004D7C08"/>
    <w:rsid w:val="004E39BA"/>
    <w:rsid w:val="004E7D4F"/>
    <w:rsid w:val="004F1675"/>
    <w:rsid w:val="00501A12"/>
    <w:rsid w:val="005063A7"/>
    <w:rsid w:val="00526F66"/>
    <w:rsid w:val="00530F86"/>
    <w:rsid w:val="00545FA7"/>
    <w:rsid w:val="00555D62"/>
    <w:rsid w:val="0058247A"/>
    <w:rsid w:val="0058464D"/>
    <w:rsid w:val="00585D33"/>
    <w:rsid w:val="00586085"/>
    <w:rsid w:val="00587AED"/>
    <w:rsid w:val="00592AA6"/>
    <w:rsid w:val="005B0132"/>
    <w:rsid w:val="005B31EB"/>
    <w:rsid w:val="005B5313"/>
    <w:rsid w:val="005C1F5C"/>
    <w:rsid w:val="005C2E0D"/>
    <w:rsid w:val="005C647B"/>
    <w:rsid w:val="005E61D1"/>
    <w:rsid w:val="005F43C8"/>
    <w:rsid w:val="005F5375"/>
    <w:rsid w:val="005F55E3"/>
    <w:rsid w:val="005F63EF"/>
    <w:rsid w:val="00604BC6"/>
    <w:rsid w:val="00607668"/>
    <w:rsid w:val="0063420B"/>
    <w:rsid w:val="00642BE9"/>
    <w:rsid w:val="006452C9"/>
    <w:rsid w:val="006546C7"/>
    <w:rsid w:val="006626EE"/>
    <w:rsid w:val="00664F47"/>
    <w:rsid w:val="00666C09"/>
    <w:rsid w:val="00687DF5"/>
    <w:rsid w:val="00690700"/>
    <w:rsid w:val="006935FA"/>
    <w:rsid w:val="00694115"/>
    <w:rsid w:val="006B14EB"/>
    <w:rsid w:val="006B3D14"/>
    <w:rsid w:val="006C104F"/>
    <w:rsid w:val="006D025F"/>
    <w:rsid w:val="006D0B4A"/>
    <w:rsid w:val="006E358A"/>
    <w:rsid w:val="006F15AB"/>
    <w:rsid w:val="006F3B06"/>
    <w:rsid w:val="00704F13"/>
    <w:rsid w:val="00706D88"/>
    <w:rsid w:val="00717CBF"/>
    <w:rsid w:val="007354C9"/>
    <w:rsid w:val="0078342C"/>
    <w:rsid w:val="00785AF0"/>
    <w:rsid w:val="007865AD"/>
    <w:rsid w:val="00793A6E"/>
    <w:rsid w:val="007A67BA"/>
    <w:rsid w:val="007B14EB"/>
    <w:rsid w:val="007C46DE"/>
    <w:rsid w:val="007E2B2F"/>
    <w:rsid w:val="007E35E1"/>
    <w:rsid w:val="007F108F"/>
    <w:rsid w:val="007F6715"/>
    <w:rsid w:val="0080121B"/>
    <w:rsid w:val="00811248"/>
    <w:rsid w:val="00811B05"/>
    <w:rsid w:val="008255C0"/>
    <w:rsid w:val="0082667B"/>
    <w:rsid w:val="00831D29"/>
    <w:rsid w:val="00831F42"/>
    <w:rsid w:val="008330ED"/>
    <w:rsid w:val="008376FB"/>
    <w:rsid w:val="008558E8"/>
    <w:rsid w:val="008671E4"/>
    <w:rsid w:val="008708C8"/>
    <w:rsid w:val="00873A30"/>
    <w:rsid w:val="0087595A"/>
    <w:rsid w:val="00875B5D"/>
    <w:rsid w:val="008859D1"/>
    <w:rsid w:val="00886EE6"/>
    <w:rsid w:val="008A20ED"/>
    <w:rsid w:val="008A32AB"/>
    <w:rsid w:val="008A5970"/>
    <w:rsid w:val="008C20DB"/>
    <w:rsid w:val="008C65AC"/>
    <w:rsid w:val="008D058C"/>
    <w:rsid w:val="008D7F25"/>
    <w:rsid w:val="008E2D20"/>
    <w:rsid w:val="008E31DE"/>
    <w:rsid w:val="008E5DFF"/>
    <w:rsid w:val="00907BF8"/>
    <w:rsid w:val="0091150B"/>
    <w:rsid w:val="00917E95"/>
    <w:rsid w:val="00920C3E"/>
    <w:rsid w:val="0092354C"/>
    <w:rsid w:val="00936B15"/>
    <w:rsid w:val="00937A09"/>
    <w:rsid w:val="0094132A"/>
    <w:rsid w:val="009801CF"/>
    <w:rsid w:val="009865A3"/>
    <w:rsid w:val="00997E30"/>
    <w:rsid w:val="009A5094"/>
    <w:rsid w:val="009A7BE7"/>
    <w:rsid w:val="009C61B4"/>
    <w:rsid w:val="009C6F93"/>
    <w:rsid w:val="009C7B83"/>
    <w:rsid w:val="009E36C7"/>
    <w:rsid w:val="009F5D8D"/>
    <w:rsid w:val="00A016BC"/>
    <w:rsid w:val="00A02C48"/>
    <w:rsid w:val="00A158FC"/>
    <w:rsid w:val="00A15A67"/>
    <w:rsid w:val="00A16A14"/>
    <w:rsid w:val="00A42995"/>
    <w:rsid w:val="00A55BF8"/>
    <w:rsid w:val="00A5798A"/>
    <w:rsid w:val="00A64A5A"/>
    <w:rsid w:val="00A810ED"/>
    <w:rsid w:val="00AA7918"/>
    <w:rsid w:val="00AA7E13"/>
    <w:rsid w:val="00AB05FA"/>
    <w:rsid w:val="00AB22B6"/>
    <w:rsid w:val="00AB265B"/>
    <w:rsid w:val="00AC2802"/>
    <w:rsid w:val="00AD60CD"/>
    <w:rsid w:val="00AD65B5"/>
    <w:rsid w:val="00AF4709"/>
    <w:rsid w:val="00AF5511"/>
    <w:rsid w:val="00B1457A"/>
    <w:rsid w:val="00B149A5"/>
    <w:rsid w:val="00B32EE1"/>
    <w:rsid w:val="00B42983"/>
    <w:rsid w:val="00B42EFB"/>
    <w:rsid w:val="00B42FD9"/>
    <w:rsid w:val="00B477D4"/>
    <w:rsid w:val="00B7012A"/>
    <w:rsid w:val="00B752C0"/>
    <w:rsid w:val="00B8549E"/>
    <w:rsid w:val="00BC24E4"/>
    <w:rsid w:val="00BC5B62"/>
    <w:rsid w:val="00BC6266"/>
    <w:rsid w:val="00BD041B"/>
    <w:rsid w:val="00BD1EED"/>
    <w:rsid w:val="00BF4CEE"/>
    <w:rsid w:val="00BF77DC"/>
    <w:rsid w:val="00C02D57"/>
    <w:rsid w:val="00C06DC7"/>
    <w:rsid w:val="00C10B5D"/>
    <w:rsid w:val="00C16331"/>
    <w:rsid w:val="00C45C4F"/>
    <w:rsid w:val="00C45F2B"/>
    <w:rsid w:val="00C474DF"/>
    <w:rsid w:val="00C62501"/>
    <w:rsid w:val="00C670C0"/>
    <w:rsid w:val="00C73E4E"/>
    <w:rsid w:val="00C74D61"/>
    <w:rsid w:val="00C83790"/>
    <w:rsid w:val="00C83869"/>
    <w:rsid w:val="00C95CF5"/>
    <w:rsid w:val="00CA3820"/>
    <w:rsid w:val="00CB01A7"/>
    <w:rsid w:val="00CB3BD6"/>
    <w:rsid w:val="00CB4665"/>
    <w:rsid w:val="00CC3DE4"/>
    <w:rsid w:val="00CD6B68"/>
    <w:rsid w:val="00CE1CEE"/>
    <w:rsid w:val="00CE6755"/>
    <w:rsid w:val="00D016B6"/>
    <w:rsid w:val="00D0510F"/>
    <w:rsid w:val="00D057AC"/>
    <w:rsid w:val="00D149D6"/>
    <w:rsid w:val="00D1511C"/>
    <w:rsid w:val="00D318DC"/>
    <w:rsid w:val="00D3565B"/>
    <w:rsid w:val="00D43A5A"/>
    <w:rsid w:val="00D5132D"/>
    <w:rsid w:val="00D51DA4"/>
    <w:rsid w:val="00D52542"/>
    <w:rsid w:val="00D575B1"/>
    <w:rsid w:val="00D60D2F"/>
    <w:rsid w:val="00D81608"/>
    <w:rsid w:val="00D845CC"/>
    <w:rsid w:val="00D85B41"/>
    <w:rsid w:val="00D919F2"/>
    <w:rsid w:val="00DB2BD3"/>
    <w:rsid w:val="00DB3606"/>
    <w:rsid w:val="00DC07C1"/>
    <w:rsid w:val="00DC0CFF"/>
    <w:rsid w:val="00DC24B3"/>
    <w:rsid w:val="00DC51B6"/>
    <w:rsid w:val="00DD16C5"/>
    <w:rsid w:val="00DD5578"/>
    <w:rsid w:val="00DD5F6F"/>
    <w:rsid w:val="00DE6E8F"/>
    <w:rsid w:val="00E010A1"/>
    <w:rsid w:val="00E041E2"/>
    <w:rsid w:val="00E122D3"/>
    <w:rsid w:val="00E22A87"/>
    <w:rsid w:val="00E23019"/>
    <w:rsid w:val="00E32040"/>
    <w:rsid w:val="00E34F2D"/>
    <w:rsid w:val="00E35128"/>
    <w:rsid w:val="00E40B6D"/>
    <w:rsid w:val="00E55F0D"/>
    <w:rsid w:val="00E62850"/>
    <w:rsid w:val="00E63AF0"/>
    <w:rsid w:val="00E650A6"/>
    <w:rsid w:val="00E7070D"/>
    <w:rsid w:val="00E751FB"/>
    <w:rsid w:val="00E8136A"/>
    <w:rsid w:val="00E91112"/>
    <w:rsid w:val="00EB503A"/>
    <w:rsid w:val="00EE2D8D"/>
    <w:rsid w:val="00EE3181"/>
    <w:rsid w:val="00EE79C1"/>
    <w:rsid w:val="00EF00C5"/>
    <w:rsid w:val="00EF44C5"/>
    <w:rsid w:val="00EF7234"/>
    <w:rsid w:val="00F05FE3"/>
    <w:rsid w:val="00F11621"/>
    <w:rsid w:val="00F32AF4"/>
    <w:rsid w:val="00F35A9B"/>
    <w:rsid w:val="00F36E25"/>
    <w:rsid w:val="00F428D8"/>
    <w:rsid w:val="00F52DF3"/>
    <w:rsid w:val="00F54546"/>
    <w:rsid w:val="00F67DCC"/>
    <w:rsid w:val="00FA41CC"/>
    <w:rsid w:val="00FB48DB"/>
    <w:rsid w:val="00FB6DFA"/>
    <w:rsid w:val="00FE055E"/>
    <w:rsid w:val="00FE2CD2"/>
    <w:rsid w:val="00FF29AD"/>
    <w:rsid w:val="00FF5D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6947"/>
  <w15:chartTrackingRefBased/>
  <w15:docId w15:val="{F4CCA6EA-9507-443B-BA16-713BA25B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before="120" w:after="120"/>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5AB"/>
    <w:pPr>
      <w:spacing w:before="0" w:after="0" w:line="276" w:lineRule="auto"/>
      <w:ind w:left="0"/>
      <w:jc w:val="left"/>
    </w:pPr>
    <w:rPr>
      <w:rFonts w:eastAsiaTheme="minorEastAsia"/>
      <w:b/>
      <w:color w:val="0E2841" w:themeColor="text2"/>
      <w:kern w:val="0"/>
      <w:sz w:val="28"/>
      <w:lang w:val="en-US"/>
      <w14:ligatures w14:val="none"/>
    </w:rPr>
  </w:style>
  <w:style w:type="paragraph" w:styleId="Heading1">
    <w:name w:val="heading 1"/>
    <w:basedOn w:val="Normal"/>
    <w:next w:val="Normal"/>
    <w:link w:val="Heading1Char"/>
    <w:uiPriority w:val="9"/>
    <w:qFormat/>
    <w:rsid w:val="006F1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5AB"/>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F1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5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5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5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5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5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5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5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5AB"/>
    <w:rPr>
      <w:rFonts w:eastAsiaTheme="majorEastAsia" w:cstheme="majorBidi"/>
      <w:color w:val="272727" w:themeColor="text1" w:themeTint="D8"/>
    </w:rPr>
  </w:style>
  <w:style w:type="paragraph" w:styleId="Title">
    <w:name w:val="Title"/>
    <w:basedOn w:val="Normal"/>
    <w:next w:val="Normal"/>
    <w:link w:val="TitleChar"/>
    <w:uiPriority w:val="10"/>
    <w:qFormat/>
    <w:rsid w:val="006F15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5AB"/>
    <w:pPr>
      <w:numPr>
        <w:ilvl w:val="1"/>
      </w:numPr>
      <w:spacing w:after="160"/>
      <w:ind w:left="357"/>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6F1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5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15AB"/>
    <w:rPr>
      <w:i/>
      <w:iCs/>
      <w:color w:val="404040" w:themeColor="text1" w:themeTint="BF"/>
    </w:rPr>
  </w:style>
  <w:style w:type="paragraph" w:styleId="ListParagraph">
    <w:name w:val="List Paragraph"/>
    <w:basedOn w:val="Normal"/>
    <w:uiPriority w:val="34"/>
    <w:qFormat/>
    <w:rsid w:val="006F15AB"/>
    <w:pPr>
      <w:ind w:left="720"/>
      <w:contextualSpacing/>
    </w:pPr>
  </w:style>
  <w:style w:type="character" w:styleId="IntenseEmphasis">
    <w:name w:val="Intense Emphasis"/>
    <w:basedOn w:val="DefaultParagraphFont"/>
    <w:uiPriority w:val="21"/>
    <w:qFormat/>
    <w:rsid w:val="006F15AB"/>
    <w:rPr>
      <w:i/>
      <w:iCs/>
      <w:color w:val="0F4761" w:themeColor="accent1" w:themeShade="BF"/>
    </w:rPr>
  </w:style>
  <w:style w:type="paragraph" w:styleId="IntenseQuote">
    <w:name w:val="Intense Quote"/>
    <w:basedOn w:val="Normal"/>
    <w:next w:val="Normal"/>
    <w:link w:val="IntenseQuoteChar"/>
    <w:uiPriority w:val="30"/>
    <w:qFormat/>
    <w:rsid w:val="006F1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5AB"/>
    <w:rPr>
      <w:i/>
      <w:iCs/>
      <w:color w:val="0F4761" w:themeColor="accent1" w:themeShade="BF"/>
    </w:rPr>
  </w:style>
  <w:style w:type="character" w:styleId="IntenseReference">
    <w:name w:val="Intense Reference"/>
    <w:basedOn w:val="DefaultParagraphFont"/>
    <w:uiPriority w:val="32"/>
    <w:qFormat/>
    <w:rsid w:val="006F15AB"/>
    <w:rPr>
      <w:b/>
      <w:bCs/>
      <w:smallCaps/>
      <w:color w:val="0F4761" w:themeColor="accent1" w:themeShade="BF"/>
      <w:spacing w:val="5"/>
    </w:rPr>
  </w:style>
  <w:style w:type="paragraph" w:customStyle="1" w:styleId="Content">
    <w:name w:val="Content"/>
    <w:basedOn w:val="Normal"/>
    <w:link w:val="ContentChar"/>
    <w:qFormat/>
    <w:rsid w:val="006F15AB"/>
    <w:rPr>
      <w:b w:val="0"/>
    </w:rPr>
  </w:style>
  <w:style w:type="character" w:customStyle="1" w:styleId="ContentChar">
    <w:name w:val="Content Char"/>
    <w:basedOn w:val="DefaultParagraphFont"/>
    <w:link w:val="Content"/>
    <w:rsid w:val="006F15AB"/>
    <w:rPr>
      <w:rFonts w:eastAsiaTheme="minorEastAsia"/>
      <w:color w:val="0E2841" w:themeColor="text2"/>
      <w:kern w:val="0"/>
      <w:sz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Simms</dc:creator>
  <cp:keywords/>
  <dc:description/>
  <cp:lastModifiedBy>Andrew Simms</cp:lastModifiedBy>
  <cp:revision>4</cp:revision>
  <dcterms:created xsi:type="dcterms:W3CDTF">2025-04-28T08:16:00Z</dcterms:created>
  <dcterms:modified xsi:type="dcterms:W3CDTF">2025-04-29T22:24:00Z</dcterms:modified>
</cp:coreProperties>
</file>